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A57B6" w14:textId="77777777" w:rsidR="00B050C3" w:rsidRDefault="00B050C3">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新闻</w:t>
      </w:r>
      <w:r>
        <w:rPr>
          <w:rFonts w:ascii="方正小标宋简体" w:eastAsia="方正小标宋简体" w:hAnsi="方正小标宋简体"/>
          <w:sz w:val="44"/>
          <w:szCs w:val="44"/>
        </w:rPr>
        <w:t>出版</w:t>
      </w:r>
      <w:r w:rsidR="00D438F1">
        <w:rPr>
          <w:rFonts w:ascii="方正小标宋简体" w:eastAsia="方正小标宋简体" w:hAnsi="方正小标宋简体" w:hint="eastAsia"/>
          <w:sz w:val="44"/>
          <w:szCs w:val="44"/>
        </w:rPr>
        <w:t>行业</w:t>
      </w:r>
      <w:r w:rsidR="00D438F1">
        <w:rPr>
          <w:rFonts w:ascii="方正小标宋简体" w:eastAsia="方正小标宋简体" w:hAnsi="方正小标宋简体"/>
          <w:sz w:val="44"/>
          <w:szCs w:val="44"/>
        </w:rPr>
        <w:t>标准</w:t>
      </w:r>
    </w:p>
    <w:p w14:paraId="68AD8364" w14:textId="31E3D329" w:rsidR="007012A1" w:rsidRDefault="005F4460">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w:t>
      </w:r>
      <w:r w:rsidR="00597893" w:rsidRPr="00597893">
        <w:rPr>
          <w:rFonts w:ascii="方正小标宋简体" w:eastAsia="方正小标宋简体" w:hAnsi="方正小标宋简体" w:hint="eastAsia"/>
          <w:sz w:val="44"/>
          <w:szCs w:val="44"/>
        </w:rPr>
        <w:t>中文古籍数字出版规范 第</w:t>
      </w:r>
      <w:r w:rsidR="00AE09E2">
        <w:rPr>
          <w:rFonts w:ascii="方正小标宋简体" w:eastAsia="方正小标宋简体" w:hAnsi="方正小标宋简体" w:hint="eastAsia"/>
          <w:sz w:val="44"/>
          <w:szCs w:val="44"/>
        </w:rPr>
        <w:t>2</w:t>
      </w:r>
      <w:r w:rsidR="00597893" w:rsidRPr="00597893">
        <w:rPr>
          <w:rFonts w:ascii="方正小标宋简体" w:eastAsia="方正小标宋简体" w:hAnsi="方正小标宋简体" w:hint="eastAsia"/>
          <w:sz w:val="44"/>
          <w:szCs w:val="44"/>
        </w:rPr>
        <w:t>部分：</w:t>
      </w:r>
      <w:r w:rsidR="00AE09E2">
        <w:rPr>
          <w:rFonts w:ascii="方正小标宋简体" w:eastAsia="方正小标宋简体" w:hAnsi="方正小标宋简体" w:hint="eastAsia"/>
          <w:sz w:val="44"/>
          <w:szCs w:val="44"/>
        </w:rPr>
        <w:t>元数据</w:t>
      </w:r>
      <w:r>
        <w:rPr>
          <w:rFonts w:ascii="方正小标宋简体" w:eastAsia="方正小标宋简体" w:hAnsi="方正小标宋简体" w:hint="eastAsia"/>
          <w:sz w:val="44"/>
          <w:szCs w:val="44"/>
        </w:rPr>
        <w:t>》</w:t>
      </w:r>
      <w:r w:rsidR="00D438F1">
        <w:rPr>
          <w:rFonts w:ascii="方正小标宋简体" w:eastAsia="方正小标宋简体" w:hAnsi="方正小标宋简体" w:hint="eastAsia"/>
          <w:sz w:val="44"/>
          <w:szCs w:val="44"/>
        </w:rPr>
        <w:t>（征求意见稿）</w:t>
      </w:r>
      <w:r>
        <w:rPr>
          <w:rFonts w:ascii="方正小标宋简体" w:eastAsia="方正小标宋简体" w:hAnsi="方正小标宋简体" w:hint="eastAsia"/>
          <w:sz w:val="44"/>
          <w:szCs w:val="44"/>
        </w:rPr>
        <w:t>编制说明</w:t>
      </w:r>
    </w:p>
    <w:p w14:paraId="1FE950A4" w14:textId="77777777" w:rsidR="007012A1" w:rsidRDefault="007012A1"/>
    <w:p w14:paraId="54C755A1" w14:textId="77777777" w:rsidR="007012A1" w:rsidRDefault="005F4460" w:rsidP="00D438F1">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工作简况</w:t>
      </w:r>
    </w:p>
    <w:p w14:paraId="7E2CE836" w14:textId="77777777" w:rsidR="007012A1" w:rsidRPr="00B050C3" w:rsidRDefault="005F4460" w:rsidP="00D438F1">
      <w:pPr>
        <w:pStyle w:val="a3"/>
        <w:numPr>
          <w:ilvl w:val="0"/>
          <w:numId w:val="2"/>
        </w:numPr>
        <w:spacing w:line="360" w:lineRule="auto"/>
        <w:ind w:left="567" w:hanging="567"/>
        <w:rPr>
          <w:rFonts w:asciiTheme="minorEastAsia" w:eastAsiaTheme="minorEastAsia" w:hAnsiTheme="minorEastAsia" w:cstheme="minorEastAsia"/>
        </w:rPr>
      </w:pPr>
      <w:r w:rsidRPr="00B050C3">
        <w:rPr>
          <w:rFonts w:asciiTheme="minorEastAsia" w:eastAsiaTheme="minorEastAsia" w:hAnsiTheme="minorEastAsia" w:cstheme="minorEastAsia" w:hint="eastAsia"/>
        </w:rPr>
        <w:t>任务来源</w:t>
      </w:r>
    </w:p>
    <w:p w14:paraId="344DE2FE" w14:textId="7A5D79E5" w:rsidR="00BD4E6F" w:rsidRPr="002A61B9" w:rsidRDefault="00597893" w:rsidP="00D438F1">
      <w:pPr>
        <w:pStyle w:val="a3"/>
        <w:spacing w:line="360" w:lineRule="auto"/>
        <w:ind w:firstLineChars="200" w:firstLine="480"/>
        <w:rPr>
          <w:rFonts w:asciiTheme="minorEastAsia" w:eastAsiaTheme="minorEastAsia" w:hAnsiTheme="minorEastAsia"/>
        </w:rPr>
      </w:pPr>
      <w:r w:rsidRPr="00EC1221">
        <w:rPr>
          <w:rFonts w:asciiTheme="minorEastAsia" w:eastAsiaTheme="minorEastAsia" w:hAnsiTheme="minorEastAsia" w:hint="eastAsia"/>
        </w:rPr>
        <w:t>2014年6月，《中文古籍数字出版规范》列入新闻出版行业标准计划项目，本系列标准共</w:t>
      </w:r>
      <w:r w:rsidR="00BD4E6F">
        <w:rPr>
          <w:rFonts w:asciiTheme="minorEastAsia" w:eastAsiaTheme="minorEastAsia" w:hAnsiTheme="minorEastAsia" w:hint="eastAsia"/>
        </w:rPr>
        <w:t>10</w:t>
      </w:r>
      <w:r w:rsidRPr="00EC1221">
        <w:rPr>
          <w:rFonts w:asciiTheme="minorEastAsia" w:eastAsiaTheme="minorEastAsia" w:hAnsiTheme="minorEastAsia" w:hint="eastAsia"/>
        </w:rPr>
        <w:t>项，包括《中文古籍数字出版规范 第1部分：术语》《中文古籍数字出版规范 第2部分：元数据》《中文古籍数字出版规范 第3部分：长期存储》《中文古籍数字出版规范 第4部分：版式采集》《中文古籍数字出版规范 第5部分：内容采集》《中文古籍数字出版规范 第6部分：版式重构》《中文古籍数字出版规范 第7部分：古籍数字加工与应用模式》《中中文古籍数字出版规范 第8部分：古籍数据交换》《中文古籍数字出版规范 第9部分：数据加</w:t>
      </w:r>
      <w:r>
        <w:rPr>
          <w:rFonts w:asciiTheme="minorEastAsia" w:eastAsiaTheme="minorEastAsia" w:hAnsiTheme="minorEastAsia" w:hint="eastAsia"/>
        </w:rPr>
        <w:t>工管理》</w:t>
      </w:r>
      <w:r w:rsidR="00BD4E6F" w:rsidRPr="00A768E3">
        <w:rPr>
          <w:rFonts w:asciiTheme="minorEastAsia" w:eastAsiaTheme="minorEastAsia" w:hAnsiTheme="minorEastAsia" w:hint="eastAsia"/>
        </w:rPr>
        <w:t>《中文古籍数字出版规范 第10部分：按需印刷》</w:t>
      </w:r>
      <w:r w:rsidRPr="002A61B9">
        <w:rPr>
          <w:rFonts w:asciiTheme="minorEastAsia" w:eastAsiaTheme="minorEastAsia" w:hAnsiTheme="minorEastAsia" w:hint="eastAsia"/>
        </w:rPr>
        <w:t>，归口单位是全国新闻出版标准化技术委员会（</w:t>
      </w:r>
      <w:r w:rsidRPr="002A61B9">
        <w:rPr>
          <w:rFonts w:asciiTheme="minorEastAsia" w:eastAsiaTheme="minorEastAsia" w:hAnsiTheme="minorEastAsia"/>
        </w:rPr>
        <w:t>SAC/TC 527</w:t>
      </w:r>
      <w:r w:rsidRPr="002A61B9">
        <w:rPr>
          <w:rFonts w:asciiTheme="minorEastAsia" w:eastAsiaTheme="minorEastAsia" w:hAnsiTheme="minorEastAsia" w:hint="eastAsia"/>
        </w:rPr>
        <w:t>）。</w:t>
      </w:r>
      <w:r w:rsidR="00BD4E6F">
        <w:rPr>
          <w:rFonts w:asciiTheme="minorEastAsia" w:eastAsiaTheme="minorEastAsia" w:hAnsiTheme="minorEastAsia" w:hint="eastAsia"/>
        </w:rPr>
        <w:t>其中，</w:t>
      </w:r>
      <w:r w:rsidR="00BD4E6F" w:rsidRPr="00A768E3">
        <w:rPr>
          <w:rFonts w:asciiTheme="minorEastAsia" w:eastAsiaTheme="minorEastAsia" w:hAnsiTheme="minorEastAsia" w:hint="eastAsia"/>
        </w:rPr>
        <w:t>《中文古籍数字出版规范 第10部分：按需印刷》</w:t>
      </w:r>
      <w:r w:rsidR="00BD4E6F" w:rsidRPr="00BD4E6F">
        <w:rPr>
          <w:rFonts w:asciiTheme="minorEastAsia" w:eastAsiaTheme="minorEastAsia" w:hAnsiTheme="minorEastAsia" w:hint="eastAsia"/>
        </w:rPr>
        <w:t>因调研发现不具备制定标准的可行性，经过专家审查后经由</w:t>
      </w:r>
      <w:r w:rsidR="00BD4E6F" w:rsidRPr="002A61B9">
        <w:rPr>
          <w:rFonts w:asciiTheme="minorEastAsia" w:eastAsiaTheme="minorEastAsia" w:hAnsiTheme="minorEastAsia" w:hint="eastAsia"/>
        </w:rPr>
        <w:t>全国新闻出版标准化技术委员会</w:t>
      </w:r>
      <w:r w:rsidR="00BD4E6F" w:rsidRPr="00BD4E6F">
        <w:rPr>
          <w:rFonts w:asciiTheme="minorEastAsia" w:eastAsiaTheme="minorEastAsia" w:hAnsiTheme="minorEastAsia" w:hint="eastAsia"/>
        </w:rPr>
        <w:t>批准</w:t>
      </w:r>
      <w:r w:rsidR="00BD4E6F">
        <w:rPr>
          <w:rFonts w:asciiTheme="minorEastAsia" w:eastAsiaTheme="minorEastAsia" w:hAnsiTheme="minorEastAsia" w:hint="eastAsia"/>
        </w:rPr>
        <w:t>，</w:t>
      </w:r>
      <w:r w:rsidR="00BD4E6F" w:rsidRPr="00BD4E6F">
        <w:rPr>
          <w:rFonts w:asciiTheme="minorEastAsia" w:eastAsiaTheme="minorEastAsia" w:hAnsiTheme="minorEastAsia" w:hint="eastAsia"/>
        </w:rPr>
        <w:t>于2016年9月停止研制。</w:t>
      </w:r>
    </w:p>
    <w:p w14:paraId="3D70C59B" w14:textId="016C420E" w:rsidR="00597893" w:rsidRPr="00B050C3" w:rsidRDefault="005F4460" w:rsidP="00D438F1">
      <w:pPr>
        <w:pStyle w:val="a3"/>
        <w:numPr>
          <w:ilvl w:val="0"/>
          <w:numId w:val="2"/>
        </w:numPr>
        <w:spacing w:line="360" w:lineRule="auto"/>
        <w:ind w:left="567" w:hanging="567"/>
        <w:rPr>
          <w:rFonts w:asciiTheme="minorEastAsia" w:eastAsiaTheme="minorEastAsia" w:hAnsiTheme="minorEastAsia" w:cstheme="minorEastAsia"/>
        </w:rPr>
      </w:pPr>
      <w:r w:rsidRPr="00B050C3">
        <w:rPr>
          <w:rFonts w:asciiTheme="minorEastAsia" w:eastAsiaTheme="minorEastAsia" w:hAnsiTheme="minorEastAsia" w:cstheme="minorEastAsia" w:hint="eastAsia"/>
        </w:rPr>
        <w:t>制定背景</w:t>
      </w:r>
    </w:p>
    <w:p w14:paraId="77DA1C19" w14:textId="38EC8853" w:rsidR="000A4D39" w:rsidRDefault="000A4D39" w:rsidP="00B050C3">
      <w:pPr>
        <w:pStyle w:val="a3"/>
        <w:spacing w:line="360" w:lineRule="auto"/>
        <w:ind w:firstLine="480"/>
        <w:rPr>
          <w:rFonts w:asciiTheme="minorEastAsia" w:eastAsiaTheme="minorEastAsia" w:hAnsiTheme="minorEastAsia"/>
        </w:rPr>
      </w:pPr>
      <w:r w:rsidRPr="00B76890">
        <w:rPr>
          <w:rFonts w:asciiTheme="minorEastAsia" w:eastAsiaTheme="minorEastAsia" w:hAnsiTheme="minorEastAsia" w:hint="eastAsia"/>
        </w:rPr>
        <w:t>本标准</w:t>
      </w:r>
      <w:r w:rsidRPr="00B76890">
        <w:rPr>
          <w:rFonts w:asciiTheme="minorEastAsia" w:eastAsiaTheme="minorEastAsia" w:hAnsiTheme="minorEastAsia"/>
        </w:rPr>
        <w:t>是</w:t>
      </w:r>
      <w:r w:rsidRPr="00B76890">
        <w:rPr>
          <w:rFonts w:asciiTheme="minorEastAsia" w:eastAsiaTheme="minorEastAsia" w:hAnsiTheme="minorEastAsia" w:hint="eastAsia"/>
        </w:rPr>
        <w:t>《中文古籍数字出版规范》系列</w:t>
      </w:r>
      <w:r w:rsidRPr="00B76890">
        <w:rPr>
          <w:rFonts w:asciiTheme="minorEastAsia" w:eastAsiaTheme="minorEastAsia" w:hAnsiTheme="minorEastAsia"/>
        </w:rPr>
        <w:t>标准的第</w:t>
      </w:r>
      <w:r w:rsidRPr="00B76890">
        <w:rPr>
          <w:rFonts w:asciiTheme="minorEastAsia" w:eastAsiaTheme="minorEastAsia" w:hAnsiTheme="minorEastAsia" w:hint="eastAsia"/>
        </w:rPr>
        <w:t>2部分元数据</w:t>
      </w:r>
      <w:r w:rsidRPr="00B76890">
        <w:rPr>
          <w:rFonts w:asciiTheme="minorEastAsia" w:eastAsiaTheme="minorEastAsia" w:hAnsiTheme="minorEastAsia"/>
        </w:rPr>
        <w:t>。</w:t>
      </w:r>
      <w:r w:rsidRPr="00B76890">
        <w:rPr>
          <w:rFonts w:asciiTheme="minorEastAsia" w:eastAsiaTheme="minorEastAsia" w:hAnsiTheme="minorEastAsia" w:hint="eastAsia"/>
        </w:rPr>
        <w:t>其</w:t>
      </w:r>
      <w:r w:rsidRPr="00B76890">
        <w:rPr>
          <w:rFonts w:asciiTheme="minorEastAsia" w:eastAsiaTheme="minorEastAsia" w:hAnsiTheme="minorEastAsia"/>
        </w:rPr>
        <w:t>研制的目的在于</w:t>
      </w:r>
      <w:r w:rsidRPr="00D438F1">
        <w:rPr>
          <w:rFonts w:asciiTheme="minorEastAsia" w:eastAsiaTheme="minorEastAsia" w:hAnsiTheme="minorEastAsia"/>
        </w:rPr>
        <w:t>规范中文古籍数字出版的元数据管理</w:t>
      </w:r>
      <w:r w:rsidRPr="00D438F1">
        <w:rPr>
          <w:rFonts w:asciiTheme="minorEastAsia" w:eastAsiaTheme="minorEastAsia" w:hAnsiTheme="minorEastAsia" w:hint="eastAsia"/>
        </w:rPr>
        <w:t>，保证元数据信息记录完整、</w:t>
      </w:r>
      <w:r w:rsidRPr="00D438F1">
        <w:rPr>
          <w:rFonts w:asciiTheme="minorEastAsia" w:eastAsiaTheme="minorEastAsia" w:hAnsiTheme="minorEastAsia"/>
        </w:rPr>
        <w:t>数据格式</w:t>
      </w:r>
      <w:r w:rsidRPr="00D438F1">
        <w:rPr>
          <w:rFonts w:asciiTheme="minorEastAsia" w:eastAsiaTheme="minorEastAsia" w:hAnsiTheme="minorEastAsia" w:hint="eastAsia"/>
        </w:rPr>
        <w:t>统一</w:t>
      </w:r>
      <w:r w:rsidRPr="00D438F1">
        <w:rPr>
          <w:rFonts w:asciiTheme="minorEastAsia" w:eastAsiaTheme="minorEastAsia" w:hAnsiTheme="minorEastAsia"/>
        </w:rPr>
        <w:t>，便于数据的交换和整合，减少不同系统间的兼容性问题</w:t>
      </w:r>
      <w:r w:rsidRPr="00D438F1">
        <w:rPr>
          <w:rFonts w:asciiTheme="minorEastAsia" w:eastAsiaTheme="minorEastAsia" w:hAnsiTheme="minorEastAsia" w:hint="eastAsia"/>
        </w:rPr>
        <w:t>，易于检索</w:t>
      </w:r>
      <w:r w:rsidRPr="00D438F1">
        <w:rPr>
          <w:rFonts w:asciiTheme="minorEastAsia" w:eastAsiaTheme="minorEastAsia" w:hAnsiTheme="minorEastAsia"/>
        </w:rPr>
        <w:t>和易读，方便用户快速获取所需信息。</w:t>
      </w:r>
      <w:r w:rsidRPr="00B76890">
        <w:rPr>
          <w:rFonts w:asciiTheme="minorEastAsia" w:eastAsiaTheme="minorEastAsia" w:hAnsiTheme="minorEastAsia" w:hint="eastAsia"/>
        </w:rPr>
        <w:t>其</w:t>
      </w:r>
      <w:r w:rsidRPr="00B76890">
        <w:rPr>
          <w:rFonts w:asciiTheme="minorEastAsia" w:eastAsiaTheme="minorEastAsia" w:hAnsiTheme="minorEastAsia"/>
        </w:rPr>
        <w:t>研制的意义在于</w:t>
      </w:r>
      <w:r w:rsidRPr="00D438F1">
        <w:rPr>
          <w:rFonts w:asciiTheme="minorEastAsia" w:eastAsiaTheme="minorEastAsia" w:hAnsiTheme="minorEastAsia"/>
        </w:rPr>
        <w:t>通过制定这一标准，</w:t>
      </w:r>
      <w:r w:rsidRPr="00D438F1">
        <w:rPr>
          <w:rFonts w:asciiTheme="minorEastAsia" w:eastAsiaTheme="minorEastAsia" w:hAnsiTheme="minorEastAsia" w:hint="eastAsia"/>
        </w:rPr>
        <w:t>可以</w:t>
      </w:r>
      <w:r w:rsidRPr="00D438F1">
        <w:rPr>
          <w:rFonts w:asciiTheme="minorEastAsia" w:eastAsiaTheme="minorEastAsia" w:hAnsiTheme="minorEastAsia"/>
        </w:rPr>
        <w:t>推动中文古籍的数字化出版工作更加规范和系统化，促进古籍资源的开放共享，为</w:t>
      </w:r>
      <w:r w:rsidRPr="00D438F1">
        <w:rPr>
          <w:rFonts w:asciiTheme="minorEastAsia" w:eastAsiaTheme="minorEastAsia" w:hAnsiTheme="minorEastAsia" w:hint="eastAsia"/>
        </w:rPr>
        <w:t>古籍的保护、</w:t>
      </w:r>
      <w:r w:rsidRPr="00D438F1">
        <w:rPr>
          <w:rFonts w:asciiTheme="minorEastAsia" w:eastAsiaTheme="minorEastAsia" w:hAnsiTheme="minorEastAsia"/>
        </w:rPr>
        <w:t>学术研究、教育普及</w:t>
      </w:r>
      <w:r w:rsidRPr="00D438F1">
        <w:rPr>
          <w:rFonts w:asciiTheme="minorEastAsia" w:eastAsiaTheme="minorEastAsia" w:hAnsiTheme="minorEastAsia" w:hint="eastAsia"/>
        </w:rPr>
        <w:t>、</w:t>
      </w:r>
      <w:r w:rsidRPr="00D438F1">
        <w:rPr>
          <w:rFonts w:asciiTheme="minorEastAsia" w:eastAsiaTheme="minorEastAsia" w:hAnsiTheme="minorEastAsia"/>
        </w:rPr>
        <w:t>文化</w:t>
      </w:r>
      <w:r w:rsidRPr="00D438F1">
        <w:rPr>
          <w:rFonts w:asciiTheme="minorEastAsia" w:eastAsiaTheme="minorEastAsia" w:hAnsiTheme="minorEastAsia" w:hint="eastAsia"/>
        </w:rPr>
        <w:t>传播、出版以及技术发展</w:t>
      </w:r>
      <w:r w:rsidRPr="00D438F1">
        <w:rPr>
          <w:rFonts w:asciiTheme="minorEastAsia" w:eastAsiaTheme="minorEastAsia" w:hAnsiTheme="minorEastAsia"/>
        </w:rPr>
        <w:t>提供有力支持</w:t>
      </w:r>
      <w:r w:rsidRPr="00D438F1">
        <w:rPr>
          <w:rFonts w:asciiTheme="minorEastAsia" w:eastAsiaTheme="minorEastAsia" w:hAnsiTheme="minorEastAsia" w:hint="eastAsia"/>
        </w:rPr>
        <w:t>，</w:t>
      </w:r>
      <w:r w:rsidRPr="00D438F1">
        <w:rPr>
          <w:rFonts w:asciiTheme="minorEastAsia" w:eastAsiaTheme="minorEastAsia" w:hAnsiTheme="minorEastAsia"/>
        </w:rPr>
        <w:t>是新闻出版行业适应数字化时代、推动文化传承的重要举措。</w:t>
      </w:r>
    </w:p>
    <w:p w14:paraId="3020E04F" w14:textId="132D191B" w:rsidR="00B050C3" w:rsidRPr="00B050C3" w:rsidRDefault="00B050C3" w:rsidP="00B050C3">
      <w:pPr>
        <w:pStyle w:val="a3"/>
        <w:numPr>
          <w:ilvl w:val="0"/>
          <w:numId w:val="2"/>
        </w:numPr>
        <w:spacing w:line="360" w:lineRule="auto"/>
        <w:ind w:left="567" w:hanging="567"/>
        <w:rPr>
          <w:rFonts w:asciiTheme="minorEastAsia" w:eastAsiaTheme="minorEastAsia" w:hAnsiTheme="minorEastAsia" w:cstheme="minorEastAsia"/>
        </w:rPr>
      </w:pPr>
      <w:r w:rsidRPr="00B050C3">
        <w:rPr>
          <w:rFonts w:asciiTheme="minorEastAsia" w:eastAsiaTheme="minorEastAsia" w:hAnsiTheme="minorEastAsia" w:cstheme="minorEastAsia" w:hint="eastAsia"/>
        </w:rPr>
        <w:t>国内外相关的产业、技术和标准情况</w:t>
      </w:r>
    </w:p>
    <w:p w14:paraId="0179E2E0" w14:textId="77777777" w:rsidR="0094070B" w:rsidRDefault="0094070B" w:rsidP="0094070B">
      <w:pPr>
        <w:pStyle w:val="a3"/>
        <w:numPr>
          <w:ilvl w:val="3"/>
          <w:numId w:val="2"/>
        </w:numPr>
        <w:spacing w:line="360" w:lineRule="auto"/>
        <w:ind w:leftChars="100" w:left="210" w:firstLine="0"/>
        <w:rPr>
          <w:rFonts w:asciiTheme="minorEastAsia" w:eastAsiaTheme="minorEastAsia" w:hAnsiTheme="minorEastAsia" w:cstheme="minorEastAsia"/>
        </w:rPr>
      </w:pPr>
      <w:r>
        <w:rPr>
          <w:rFonts w:asciiTheme="minorEastAsia" w:eastAsiaTheme="minorEastAsia" w:hAnsiTheme="minorEastAsia" w:cstheme="minorEastAsia" w:hint="eastAsia"/>
        </w:rPr>
        <w:t>国内情况</w:t>
      </w:r>
    </w:p>
    <w:p w14:paraId="3C0161C6" w14:textId="77777777" w:rsidR="0094070B" w:rsidRDefault="0094070B" w:rsidP="0094070B">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党的二十大报告把“实施国家文化数字化战略”纳入现代化产业体系建设的核心议程。战略落地，让古籍保护利用迎来“数字拐点”：从“藏”到“用”，从</w:t>
      </w:r>
      <w:r w:rsidRPr="00F223FB">
        <w:rPr>
          <w:rFonts w:asciiTheme="minorEastAsia" w:eastAsiaTheme="minorEastAsia" w:hAnsiTheme="minorEastAsia" w:cstheme="minorEastAsia" w:hint="eastAsia"/>
        </w:rPr>
        <w:lastRenderedPageBreak/>
        <w:t>“静”到“活”。数字化成为激活古籍价值的“转化器”。面向这一战略，系统梳理并重构古籍活化路径，可为数字时代的文献再生与价值释放提供理论支撑，助力“文化强国”跑出文物活化的加速度。</w:t>
      </w:r>
      <w:r>
        <w:rPr>
          <w:rFonts w:asciiTheme="minorEastAsia" w:eastAsiaTheme="minorEastAsia" w:hAnsiTheme="minorEastAsia" w:cstheme="minorEastAsia" w:hint="eastAsia"/>
        </w:rPr>
        <w:t>当前，</w:t>
      </w:r>
      <w:r w:rsidRPr="00F223FB">
        <w:rPr>
          <w:rFonts w:asciiTheme="minorEastAsia" w:eastAsiaTheme="minorEastAsia" w:hAnsiTheme="minorEastAsia" w:cstheme="minorEastAsia" w:hint="eastAsia"/>
        </w:rPr>
        <w:t>国家古籍保护计划（2007-2025）累计投入45亿元；2025年单年中央财政7.8亿元，带动地方与社会资金合计约20亿元</w:t>
      </w:r>
      <w:r>
        <w:rPr>
          <w:rFonts w:asciiTheme="minorEastAsia" w:eastAsiaTheme="minorEastAsia" w:hAnsiTheme="minorEastAsia" w:cstheme="minorEastAsia" w:hint="eastAsia"/>
        </w:rPr>
        <w:t>。</w:t>
      </w:r>
    </w:p>
    <w:p w14:paraId="1C10BDD4" w14:textId="77777777" w:rsidR="0094070B" w:rsidRPr="00F223FB" w:rsidRDefault="0094070B" w:rsidP="0094070B">
      <w:pPr>
        <w:spacing w:line="360" w:lineRule="auto"/>
        <w:ind w:firstLine="561"/>
        <w:jc w:val="left"/>
        <w:rPr>
          <w:rFonts w:asciiTheme="minorEastAsia" w:eastAsiaTheme="minorEastAsia" w:hAnsiTheme="minorEastAsia" w:cstheme="minorEastAsia"/>
          <w:sz w:val="24"/>
        </w:rPr>
      </w:pPr>
      <w:r w:rsidRPr="00F223FB">
        <w:rPr>
          <w:rFonts w:asciiTheme="minorEastAsia" w:eastAsiaTheme="minorEastAsia" w:hAnsiTheme="minorEastAsia" w:cstheme="minorEastAsia" w:hint="eastAsia"/>
          <w:sz w:val="24"/>
        </w:rPr>
        <w:t>当前古籍数字化工作正在不断推进，扫描与成像、光学字符识别、自然语言处理、云存储与云计算、版权与知识产权管理、区块链等技术在古籍数字化领域得到广泛应用，特别是人工智能和机器学习技术的应用使得古籍的数字化变得更加高效和准确。</w:t>
      </w:r>
    </w:p>
    <w:p w14:paraId="494F253D" w14:textId="77777777" w:rsidR="0094070B" w:rsidRDefault="0094070B" w:rsidP="0094070B">
      <w:pPr>
        <w:pStyle w:val="a3"/>
        <w:spacing w:line="360" w:lineRule="auto"/>
        <w:ind w:left="-4" w:firstLineChars="200" w:firstLine="480"/>
        <w:rPr>
          <w:rFonts w:asciiTheme="minorEastAsia" w:eastAsiaTheme="minorEastAsia" w:hAnsiTheme="minorEastAsia" w:cstheme="minorEastAsia"/>
        </w:rPr>
      </w:pPr>
      <w:r w:rsidRPr="004F7232">
        <w:rPr>
          <w:rFonts w:asciiTheme="minorEastAsia" w:eastAsiaTheme="minorEastAsia" w:hAnsiTheme="minorEastAsia" w:cstheme="minorEastAsia" w:hint="eastAsia"/>
        </w:rPr>
        <w:t>目前，我国部分行业已经在根据自身的需求建立有关本行业本领域内容资源的数字化加工业务标准，例如：《汉文古籍文字认同描述规范》（WH/T 90-2020） 、 《汉文古籍集外字描述规范》（WH/T 91-2020）、 《古籍元数据规范》（WH/T 66-2014）、《图书馆数字资源长期保存元数据规范》（WH/Z 1-2012）</w:t>
      </w:r>
      <w:r>
        <w:rPr>
          <w:rFonts w:asciiTheme="minorEastAsia" w:eastAsiaTheme="minorEastAsia" w:hAnsiTheme="minorEastAsia" w:cstheme="minorEastAsia" w:hint="eastAsia"/>
        </w:rPr>
        <w:t>,</w:t>
      </w:r>
      <w:r w:rsidRPr="004F7232">
        <w:rPr>
          <w:rFonts w:hint="eastAsia"/>
        </w:rPr>
        <w:t xml:space="preserve"> </w:t>
      </w:r>
      <w:r w:rsidRPr="004F7232">
        <w:rPr>
          <w:rFonts w:asciiTheme="minorEastAsia" w:eastAsiaTheme="minorEastAsia" w:hAnsiTheme="minorEastAsia" w:cstheme="minorEastAsia" w:hint="eastAsia"/>
        </w:rPr>
        <w:t>这些标准从新</w:t>
      </w:r>
      <w:r>
        <w:rPr>
          <w:rFonts w:asciiTheme="minorEastAsia" w:eastAsiaTheme="minorEastAsia" w:hAnsiTheme="minorEastAsia" w:cstheme="minorEastAsia" w:hint="eastAsia"/>
        </w:rPr>
        <w:t>文化等</w:t>
      </w:r>
      <w:r w:rsidRPr="004F7232">
        <w:rPr>
          <w:rFonts w:asciiTheme="minorEastAsia" w:eastAsiaTheme="minorEastAsia" w:hAnsiTheme="minorEastAsia" w:cstheme="minorEastAsia" w:hint="eastAsia"/>
        </w:rPr>
        <w:t>行业入手规范</w:t>
      </w:r>
      <w:r>
        <w:rPr>
          <w:rFonts w:asciiTheme="minorEastAsia" w:eastAsiaTheme="minorEastAsia" w:hAnsiTheme="minorEastAsia" w:cstheme="minorEastAsia" w:hint="eastAsia"/>
        </w:rPr>
        <w:t>古籍</w:t>
      </w:r>
      <w:r w:rsidRPr="004F7232">
        <w:rPr>
          <w:rFonts w:asciiTheme="minorEastAsia" w:eastAsiaTheme="minorEastAsia" w:hAnsiTheme="minorEastAsia" w:cstheme="minorEastAsia" w:hint="eastAsia"/>
        </w:rPr>
        <w:t>内容的数字化加工，这说明我国部分行业已经在根据自身的需求建立有关本行业本领域内容资源的数字化加工业务标准，但尚缺乏一个统一的、指导性的</w:t>
      </w:r>
      <w:r>
        <w:rPr>
          <w:rFonts w:asciiTheme="minorEastAsia" w:eastAsiaTheme="minorEastAsia" w:hAnsiTheme="minorEastAsia" w:cstheme="minorEastAsia" w:hint="eastAsia"/>
        </w:rPr>
        <w:t>新闻出版领域的古籍</w:t>
      </w:r>
      <w:r w:rsidRPr="004F7232">
        <w:rPr>
          <w:rFonts w:asciiTheme="minorEastAsia" w:eastAsiaTheme="minorEastAsia" w:hAnsiTheme="minorEastAsia" w:cstheme="minorEastAsia" w:hint="eastAsia"/>
        </w:rPr>
        <w:t>数字化加工</w:t>
      </w:r>
      <w:r>
        <w:rPr>
          <w:rFonts w:asciiTheme="minorEastAsia" w:eastAsiaTheme="minorEastAsia" w:hAnsiTheme="minorEastAsia" w:cstheme="minorEastAsia" w:hint="eastAsia"/>
        </w:rPr>
        <w:t>行业</w:t>
      </w:r>
      <w:r w:rsidRPr="004F7232">
        <w:rPr>
          <w:rFonts w:asciiTheme="minorEastAsia" w:eastAsiaTheme="minorEastAsia" w:hAnsiTheme="minorEastAsia" w:cstheme="minorEastAsia" w:hint="eastAsia"/>
        </w:rPr>
        <w:t>标准。</w:t>
      </w:r>
    </w:p>
    <w:p w14:paraId="7C5469FA" w14:textId="77777777" w:rsidR="0094070B" w:rsidRDefault="0094070B" w:rsidP="0094070B">
      <w:pPr>
        <w:pStyle w:val="a3"/>
        <w:numPr>
          <w:ilvl w:val="3"/>
          <w:numId w:val="2"/>
        </w:numPr>
        <w:spacing w:line="360" w:lineRule="auto"/>
        <w:ind w:leftChars="100" w:left="210" w:firstLine="0"/>
        <w:rPr>
          <w:rFonts w:asciiTheme="minorEastAsia" w:eastAsiaTheme="minorEastAsia" w:hAnsiTheme="minorEastAsia" w:cstheme="minorEastAsia"/>
        </w:rPr>
      </w:pPr>
      <w:r>
        <w:rPr>
          <w:rFonts w:asciiTheme="minorEastAsia" w:eastAsiaTheme="minorEastAsia" w:hAnsiTheme="minorEastAsia" w:cstheme="minorEastAsia" w:hint="eastAsia"/>
        </w:rPr>
        <w:t>国外情况</w:t>
      </w:r>
    </w:p>
    <w:p w14:paraId="4D728D56" w14:textId="77777777" w:rsidR="0094070B" w:rsidRPr="00F223FB" w:rsidRDefault="0094070B" w:rsidP="0094070B">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欧美地区</w:t>
      </w:r>
      <w:proofErr w:type="spellStart"/>
      <w:r w:rsidRPr="00F223FB">
        <w:rPr>
          <w:rFonts w:asciiTheme="minorEastAsia" w:eastAsiaTheme="minorEastAsia" w:hAnsiTheme="minorEastAsia" w:cstheme="minorEastAsia" w:hint="eastAsia"/>
        </w:rPr>
        <w:t>Europeana</w:t>
      </w:r>
      <w:proofErr w:type="spellEnd"/>
      <w:r w:rsidRPr="00F223FB">
        <w:rPr>
          <w:rFonts w:asciiTheme="minorEastAsia" w:eastAsiaTheme="minorEastAsia" w:hAnsiTheme="minorEastAsia" w:cstheme="minorEastAsia" w:hint="eastAsia"/>
        </w:rPr>
        <w:t>、Gallica（法国）、WDL（世界数字图书馆）等门户已汇聚300余万条古籍影像，70%使用公共资金，开放比例&gt;90%，但全文文本仅占12%，仍以影像浏览为主。在日本，国会图书馆+高校+企业“三轨并行”，1994年起步，已建成241个古籍数据库；2025年市场规模约3亿元人民币，年增速12%，特点是“高清+原貌+版权清晰”，极少做OCR。</w:t>
      </w:r>
    </w:p>
    <w:p w14:paraId="3EA4FD46" w14:textId="77777777" w:rsidR="0094070B" w:rsidRDefault="0094070B" w:rsidP="0094070B">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技术方面，欧美出现“技术+托管”外包链（如OCLC、Google Mass Digitization），本土机构侧重策展与内容策展；日本则由凸版、富士施乐等企业提供设备+扫描+云存储一条龙服务，政府购买服务。</w:t>
      </w:r>
    </w:p>
    <w:p w14:paraId="63F4EB2B" w14:textId="77777777" w:rsidR="007012A1" w:rsidRPr="00B050C3" w:rsidRDefault="005F4460" w:rsidP="00D438F1">
      <w:pPr>
        <w:pStyle w:val="a3"/>
        <w:numPr>
          <w:ilvl w:val="0"/>
          <w:numId w:val="2"/>
        </w:numPr>
        <w:spacing w:line="360" w:lineRule="auto"/>
        <w:ind w:left="567" w:hanging="567"/>
        <w:rPr>
          <w:rFonts w:asciiTheme="minorEastAsia" w:eastAsiaTheme="minorEastAsia" w:hAnsiTheme="minorEastAsia" w:cstheme="minorEastAsia"/>
        </w:rPr>
      </w:pPr>
      <w:r w:rsidRPr="00B050C3">
        <w:rPr>
          <w:rFonts w:asciiTheme="minorEastAsia" w:eastAsiaTheme="minorEastAsia" w:hAnsiTheme="minorEastAsia" w:cstheme="minorEastAsia" w:hint="eastAsia"/>
        </w:rPr>
        <w:t>起草</w:t>
      </w:r>
      <w:r w:rsidRPr="00B050C3">
        <w:rPr>
          <w:rFonts w:asciiTheme="minorEastAsia" w:eastAsiaTheme="minorEastAsia" w:hAnsiTheme="minorEastAsia" w:cstheme="minorEastAsia"/>
        </w:rPr>
        <w:t>单位</w:t>
      </w:r>
    </w:p>
    <w:tbl>
      <w:tblPr>
        <w:tblW w:w="7354"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58"/>
        <w:gridCol w:w="4187"/>
      </w:tblGrid>
      <w:tr w:rsidR="00A60232" w14:paraId="4135CA89" w14:textId="77777777" w:rsidTr="00AF0959">
        <w:trPr>
          <w:trHeight w:val="454"/>
          <w:jc w:val="center"/>
        </w:trPr>
        <w:tc>
          <w:tcPr>
            <w:tcW w:w="709" w:type="dxa"/>
            <w:vAlign w:val="center"/>
          </w:tcPr>
          <w:p w14:paraId="47EAF0BC" w14:textId="77777777" w:rsidR="00A60232" w:rsidRPr="00251C61" w:rsidRDefault="00A60232" w:rsidP="00251C61">
            <w:pPr>
              <w:widowControl/>
              <w:ind w:left="284"/>
              <w:rPr>
                <w:rFonts w:ascii="宋体" w:hAnsi="宋体" w:cs="宋体"/>
                <w:color w:val="000000"/>
                <w:kern w:val="0"/>
                <w:sz w:val="24"/>
              </w:rPr>
            </w:pPr>
            <w:r w:rsidRPr="00251C61">
              <w:rPr>
                <w:rFonts w:ascii="宋体" w:hAnsi="宋体" w:cs="宋体" w:hint="eastAsia"/>
                <w:color w:val="000000"/>
                <w:kern w:val="0"/>
                <w:sz w:val="24"/>
              </w:rPr>
              <w:t>序号</w:t>
            </w:r>
          </w:p>
        </w:tc>
        <w:tc>
          <w:tcPr>
            <w:tcW w:w="2458" w:type="dxa"/>
            <w:vAlign w:val="center"/>
          </w:tcPr>
          <w:p w14:paraId="1B224726" w14:textId="77777777" w:rsidR="00A60232" w:rsidRDefault="00A60232" w:rsidP="00AF0959">
            <w:pPr>
              <w:widowControl/>
              <w:jc w:val="center"/>
              <w:rPr>
                <w:rFonts w:ascii="宋体" w:hAnsi="宋体" w:cs="宋体"/>
                <w:kern w:val="0"/>
                <w:sz w:val="24"/>
              </w:rPr>
            </w:pPr>
            <w:r>
              <w:rPr>
                <w:rFonts w:ascii="宋体" w:hAnsi="宋体" w:cs="宋体" w:hint="eastAsia"/>
                <w:kern w:val="0"/>
                <w:sz w:val="24"/>
              </w:rPr>
              <w:t>起草组</w:t>
            </w:r>
          </w:p>
        </w:tc>
        <w:tc>
          <w:tcPr>
            <w:tcW w:w="4187" w:type="dxa"/>
            <w:vAlign w:val="center"/>
          </w:tcPr>
          <w:p w14:paraId="0D103108" w14:textId="77777777" w:rsidR="00A60232" w:rsidRDefault="00A60232" w:rsidP="00AF0959">
            <w:pPr>
              <w:widowControl/>
              <w:jc w:val="center"/>
              <w:rPr>
                <w:rFonts w:ascii="宋体" w:hAnsi="宋体" w:cs="宋体"/>
                <w:kern w:val="0"/>
                <w:sz w:val="24"/>
              </w:rPr>
            </w:pPr>
            <w:r>
              <w:rPr>
                <w:rFonts w:ascii="宋体" w:hAnsi="宋体" w:cs="宋体" w:hint="eastAsia"/>
                <w:kern w:val="0"/>
                <w:sz w:val="24"/>
              </w:rPr>
              <w:t>单位</w:t>
            </w:r>
          </w:p>
        </w:tc>
      </w:tr>
      <w:tr w:rsidR="00A60232" w14:paraId="45BC24BA" w14:textId="77777777" w:rsidTr="00AF0959">
        <w:trPr>
          <w:trHeight w:val="454"/>
          <w:jc w:val="center"/>
        </w:trPr>
        <w:tc>
          <w:tcPr>
            <w:tcW w:w="709" w:type="dxa"/>
            <w:vAlign w:val="center"/>
          </w:tcPr>
          <w:p w14:paraId="47A7C050" w14:textId="77777777" w:rsidR="00A60232" w:rsidRDefault="00A60232" w:rsidP="00AF0959">
            <w:pPr>
              <w:widowControl/>
              <w:jc w:val="center"/>
              <w:rPr>
                <w:rFonts w:ascii="宋体" w:hAnsi="宋体" w:cs="宋体"/>
                <w:color w:val="000000"/>
                <w:kern w:val="0"/>
                <w:sz w:val="24"/>
              </w:rPr>
            </w:pPr>
            <w:r>
              <w:rPr>
                <w:rFonts w:ascii="宋体" w:hAnsi="宋体" w:cs="宋体" w:hint="eastAsia"/>
                <w:color w:val="000000"/>
                <w:kern w:val="0"/>
                <w:sz w:val="24"/>
              </w:rPr>
              <w:t>1</w:t>
            </w:r>
          </w:p>
        </w:tc>
        <w:tc>
          <w:tcPr>
            <w:tcW w:w="2458" w:type="dxa"/>
            <w:vAlign w:val="center"/>
          </w:tcPr>
          <w:p w14:paraId="09898F0A" w14:textId="77777777" w:rsidR="00A60232" w:rsidRDefault="00A60232" w:rsidP="00AF0959">
            <w:pPr>
              <w:widowControl/>
              <w:jc w:val="center"/>
              <w:rPr>
                <w:rFonts w:ascii="宋体" w:hAnsi="宋体" w:cs="宋体"/>
                <w:kern w:val="0"/>
                <w:sz w:val="24"/>
              </w:rPr>
            </w:pPr>
            <w:r>
              <w:rPr>
                <w:rFonts w:ascii="宋体" w:hAnsi="宋体" w:cs="宋体" w:hint="eastAsia"/>
                <w:kern w:val="0"/>
                <w:sz w:val="24"/>
              </w:rPr>
              <w:t>组长单位</w:t>
            </w:r>
          </w:p>
        </w:tc>
        <w:tc>
          <w:tcPr>
            <w:tcW w:w="4187" w:type="dxa"/>
            <w:vAlign w:val="center"/>
          </w:tcPr>
          <w:p w14:paraId="7D411B2A" w14:textId="77777777" w:rsidR="00A60232" w:rsidRDefault="00A60232" w:rsidP="00AF0959">
            <w:pPr>
              <w:widowControl/>
              <w:jc w:val="left"/>
              <w:rPr>
                <w:rFonts w:ascii="宋体" w:hAnsi="宋体" w:cs="宋体"/>
                <w:kern w:val="0"/>
                <w:sz w:val="24"/>
              </w:rPr>
            </w:pPr>
            <w:r w:rsidRPr="00B76890">
              <w:rPr>
                <w:rFonts w:asciiTheme="minorEastAsia" w:eastAsiaTheme="minorEastAsia" w:hAnsiTheme="minorEastAsia" w:hint="eastAsia"/>
              </w:rPr>
              <w:t>中新金</w:t>
            </w:r>
            <w:proofErr w:type="gramStart"/>
            <w:r w:rsidRPr="00B76890">
              <w:rPr>
                <w:rFonts w:asciiTheme="minorEastAsia" w:eastAsiaTheme="minorEastAsia" w:hAnsiTheme="minorEastAsia" w:hint="eastAsia"/>
              </w:rPr>
              <w:t>桥数字</w:t>
            </w:r>
            <w:proofErr w:type="gramEnd"/>
            <w:r w:rsidRPr="00B76890">
              <w:rPr>
                <w:rFonts w:asciiTheme="minorEastAsia" w:eastAsiaTheme="minorEastAsia" w:hAnsiTheme="minorEastAsia" w:hint="eastAsia"/>
              </w:rPr>
              <w:t>科技（北京）有限公司</w:t>
            </w:r>
          </w:p>
        </w:tc>
      </w:tr>
      <w:tr w:rsidR="00A60232" w14:paraId="40DCEA6E" w14:textId="77777777" w:rsidTr="00AF0959">
        <w:trPr>
          <w:trHeight w:val="454"/>
          <w:jc w:val="center"/>
        </w:trPr>
        <w:tc>
          <w:tcPr>
            <w:tcW w:w="709" w:type="dxa"/>
            <w:vAlign w:val="center"/>
          </w:tcPr>
          <w:p w14:paraId="5DD9C0D2" w14:textId="77777777" w:rsidR="00A60232" w:rsidRDefault="00A60232" w:rsidP="00AF0959">
            <w:pPr>
              <w:widowControl/>
              <w:jc w:val="center"/>
              <w:rPr>
                <w:rFonts w:ascii="宋体" w:hAnsi="宋体" w:cs="宋体"/>
                <w:color w:val="000000"/>
                <w:kern w:val="0"/>
                <w:sz w:val="24"/>
              </w:rPr>
            </w:pPr>
            <w:r>
              <w:rPr>
                <w:rFonts w:ascii="宋体" w:hAnsi="宋体" w:cs="宋体" w:hint="eastAsia"/>
                <w:color w:val="000000"/>
                <w:kern w:val="0"/>
                <w:sz w:val="24"/>
              </w:rPr>
              <w:t>2</w:t>
            </w:r>
          </w:p>
        </w:tc>
        <w:tc>
          <w:tcPr>
            <w:tcW w:w="2458" w:type="dxa"/>
            <w:vMerge w:val="restart"/>
            <w:vAlign w:val="center"/>
          </w:tcPr>
          <w:p w14:paraId="05C71C8C" w14:textId="77777777" w:rsidR="00A60232" w:rsidRDefault="00A60232" w:rsidP="00AF0959">
            <w:pPr>
              <w:widowControl/>
              <w:jc w:val="center"/>
              <w:rPr>
                <w:rFonts w:ascii="宋体" w:hAnsi="宋体" w:cs="宋体"/>
                <w:kern w:val="0"/>
                <w:sz w:val="24"/>
              </w:rPr>
            </w:pPr>
            <w:r>
              <w:rPr>
                <w:rFonts w:ascii="宋体" w:hAnsi="宋体" w:cs="宋体" w:hint="eastAsia"/>
                <w:kern w:val="0"/>
                <w:sz w:val="24"/>
              </w:rPr>
              <w:t>副组长单位</w:t>
            </w:r>
          </w:p>
          <w:p w14:paraId="429EDBAF" w14:textId="77777777" w:rsidR="00A60232" w:rsidRDefault="00A60232" w:rsidP="00AF0959">
            <w:pPr>
              <w:widowControl/>
              <w:jc w:val="center"/>
              <w:rPr>
                <w:rFonts w:ascii="宋体" w:hAnsi="宋体" w:cs="宋体"/>
                <w:kern w:val="0"/>
                <w:sz w:val="24"/>
              </w:rPr>
            </w:pPr>
            <w:r>
              <w:rPr>
                <w:rFonts w:ascii="宋体" w:hAnsi="宋体" w:cs="宋体" w:hint="eastAsia"/>
                <w:kern w:val="0"/>
                <w:sz w:val="24"/>
              </w:rPr>
              <w:lastRenderedPageBreak/>
              <w:t>（排名不分先后）</w:t>
            </w:r>
          </w:p>
        </w:tc>
        <w:tc>
          <w:tcPr>
            <w:tcW w:w="4187" w:type="dxa"/>
            <w:vAlign w:val="center"/>
          </w:tcPr>
          <w:p w14:paraId="635EA496" w14:textId="77777777" w:rsidR="00A60232" w:rsidRDefault="00A60232" w:rsidP="00AF0959">
            <w:pPr>
              <w:widowControl/>
              <w:jc w:val="left"/>
              <w:rPr>
                <w:rFonts w:ascii="宋体" w:hAnsi="宋体" w:cs="宋体"/>
                <w:kern w:val="0"/>
                <w:sz w:val="24"/>
              </w:rPr>
            </w:pPr>
            <w:r w:rsidRPr="00B76890">
              <w:rPr>
                <w:rFonts w:asciiTheme="minorEastAsia" w:eastAsiaTheme="minorEastAsia" w:hAnsiTheme="minorEastAsia" w:hint="eastAsia"/>
              </w:rPr>
              <w:lastRenderedPageBreak/>
              <w:t>中国新闻出版研究院</w:t>
            </w:r>
          </w:p>
        </w:tc>
      </w:tr>
      <w:tr w:rsidR="00A60232" w14:paraId="5CE29D5E" w14:textId="77777777" w:rsidTr="00AF0959">
        <w:trPr>
          <w:trHeight w:val="454"/>
          <w:jc w:val="center"/>
        </w:trPr>
        <w:tc>
          <w:tcPr>
            <w:tcW w:w="709" w:type="dxa"/>
            <w:vAlign w:val="center"/>
          </w:tcPr>
          <w:p w14:paraId="761A52ED" w14:textId="77777777" w:rsidR="00A60232" w:rsidRDefault="00A60232" w:rsidP="00AF0959">
            <w:pPr>
              <w:widowControl/>
              <w:jc w:val="center"/>
              <w:rPr>
                <w:rFonts w:ascii="宋体" w:hAnsi="宋体" w:cs="宋体"/>
                <w:color w:val="000000"/>
                <w:kern w:val="0"/>
                <w:sz w:val="24"/>
              </w:rPr>
            </w:pPr>
            <w:r>
              <w:rPr>
                <w:rFonts w:ascii="宋体" w:hAnsi="宋体" w:cs="宋体" w:hint="eastAsia"/>
                <w:color w:val="000000"/>
                <w:kern w:val="0"/>
                <w:sz w:val="24"/>
              </w:rPr>
              <w:lastRenderedPageBreak/>
              <w:t>3</w:t>
            </w:r>
          </w:p>
        </w:tc>
        <w:tc>
          <w:tcPr>
            <w:tcW w:w="2458" w:type="dxa"/>
            <w:vMerge/>
            <w:vAlign w:val="center"/>
          </w:tcPr>
          <w:p w14:paraId="6AEC4D8C" w14:textId="77777777" w:rsidR="00A60232" w:rsidRDefault="00A60232" w:rsidP="00AF0959">
            <w:pPr>
              <w:widowControl/>
              <w:jc w:val="center"/>
              <w:rPr>
                <w:rFonts w:ascii="宋体" w:hAnsi="宋体" w:cs="宋体"/>
                <w:kern w:val="0"/>
                <w:sz w:val="24"/>
              </w:rPr>
            </w:pPr>
          </w:p>
        </w:tc>
        <w:tc>
          <w:tcPr>
            <w:tcW w:w="4187" w:type="dxa"/>
            <w:vAlign w:val="center"/>
          </w:tcPr>
          <w:p w14:paraId="0667F304" w14:textId="77777777" w:rsidR="00A60232" w:rsidRDefault="00A60232" w:rsidP="00AF0959">
            <w:pPr>
              <w:widowControl/>
              <w:jc w:val="left"/>
              <w:rPr>
                <w:rFonts w:ascii="宋体" w:hAnsi="宋体" w:cs="宋体"/>
                <w:kern w:val="0"/>
                <w:sz w:val="24"/>
              </w:rPr>
            </w:pPr>
            <w:r w:rsidRPr="00B76890">
              <w:rPr>
                <w:rFonts w:asciiTheme="minorEastAsia" w:eastAsiaTheme="minorEastAsia" w:hAnsiTheme="minorEastAsia" w:hint="eastAsia"/>
              </w:rPr>
              <w:t>天津图书馆</w:t>
            </w:r>
          </w:p>
        </w:tc>
      </w:tr>
      <w:tr w:rsidR="00A60232" w14:paraId="26C0B65E" w14:textId="77777777" w:rsidTr="00AF0959">
        <w:trPr>
          <w:trHeight w:val="454"/>
          <w:jc w:val="center"/>
        </w:trPr>
        <w:tc>
          <w:tcPr>
            <w:tcW w:w="709" w:type="dxa"/>
            <w:vAlign w:val="center"/>
          </w:tcPr>
          <w:p w14:paraId="7CBC12D6" w14:textId="77777777" w:rsidR="00A60232" w:rsidRDefault="00A60232" w:rsidP="00AF0959">
            <w:pPr>
              <w:widowControl/>
              <w:jc w:val="center"/>
              <w:rPr>
                <w:rFonts w:ascii="宋体" w:hAnsi="宋体" w:cs="宋体"/>
                <w:color w:val="000000"/>
                <w:kern w:val="0"/>
                <w:sz w:val="24"/>
              </w:rPr>
            </w:pPr>
            <w:r>
              <w:rPr>
                <w:rFonts w:ascii="宋体" w:hAnsi="宋体" w:cs="宋体" w:hint="eastAsia"/>
                <w:color w:val="000000"/>
                <w:kern w:val="0"/>
                <w:sz w:val="24"/>
              </w:rPr>
              <w:lastRenderedPageBreak/>
              <w:t>4</w:t>
            </w:r>
          </w:p>
        </w:tc>
        <w:tc>
          <w:tcPr>
            <w:tcW w:w="2458" w:type="dxa"/>
            <w:vMerge/>
            <w:vAlign w:val="center"/>
          </w:tcPr>
          <w:p w14:paraId="562B86F7" w14:textId="77777777" w:rsidR="00A60232" w:rsidRDefault="00A60232" w:rsidP="00AF0959">
            <w:pPr>
              <w:widowControl/>
              <w:jc w:val="center"/>
              <w:rPr>
                <w:rFonts w:ascii="宋体" w:hAnsi="宋体" w:cs="宋体"/>
                <w:kern w:val="0"/>
                <w:sz w:val="24"/>
              </w:rPr>
            </w:pPr>
          </w:p>
        </w:tc>
        <w:tc>
          <w:tcPr>
            <w:tcW w:w="4187" w:type="dxa"/>
            <w:vAlign w:val="center"/>
          </w:tcPr>
          <w:p w14:paraId="5EE588DF" w14:textId="77777777" w:rsidR="00A60232" w:rsidRPr="00B76890" w:rsidRDefault="00A60232" w:rsidP="00AF0959">
            <w:pPr>
              <w:widowControl/>
              <w:jc w:val="left"/>
              <w:rPr>
                <w:rFonts w:asciiTheme="minorEastAsia" w:eastAsiaTheme="minorEastAsia" w:hAnsiTheme="minorEastAsia"/>
              </w:rPr>
            </w:pPr>
            <w:r w:rsidRPr="00B76890">
              <w:rPr>
                <w:rFonts w:asciiTheme="minorEastAsia" w:eastAsiaTheme="minorEastAsia" w:hAnsiTheme="minorEastAsia" w:hint="eastAsia"/>
              </w:rPr>
              <w:t>山西春秋电子音像出版社有限责任公司</w:t>
            </w:r>
          </w:p>
        </w:tc>
      </w:tr>
      <w:tr w:rsidR="00A60232" w14:paraId="7D9623E3" w14:textId="77777777" w:rsidTr="00AF0959">
        <w:trPr>
          <w:trHeight w:val="465"/>
          <w:jc w:val="center"/>
        </w:trPr>
        <w:tc>
          <w:tcPr>
            <w:tcW w:w="709" w:type="dxa"/>
            <w:vAlign w:val="center"/>
          </w:tcPr>
          <w:p w14:paraId="4A210871" w14:textId="77777777" w:rsidR="00A60232" w:rsidRDefault="00A60232" w:rsidP="00AF0959">
            <w:pPr>
              <w:widowControl/>
              <w:jc w:val="center"/>
              <w:rPr>
                <w:rFonts w:ascii="宋体" w:hAnsi="宋体" w:cs="宋体"/>
                <w:color w:val="000000"/>
                <w:kern w:val="0"/>
                <w:sz w:val="24"/>
              </w:rPr>
            </w:pPr>
            <w:r>
              <w:rPr>
                <w:rFonts w:ascii="宋体" w:hAnsi="宋体" w:cs="宋体" w:hint="eastAsia"/>
                <w:color w:val="000000"/>
                <w:kern w:val="0"/>
                <w:sz w:val="24"/>
              </w:rPr>
              <w:t>5</w:t>
            </w:r>
          </w:p>
        </w:tc>
        <w:tc>
          <w:tcPr>
            <w:tcW w:w="2458" w:type="dxa"/>
            <w:vMerge w:val="restart"/>
            <w:vAlign w:val="center"/>
          </w:tcPr>
          <w:p w14:paraId="704DBE26" w14:textId="77777777" w:rsidR="00A60232" w:rsidRDefault="00A60232" w:rsidP="00AF0959">
            <w:pPr>
              <w:widowControl/>
              <w:jc w:val="center"/>
              <w:rPr>
                <w:rFonts w:ascii="宋体" w:hAnsi="宋体" w:cs="宋体"/>
                <w:kern w:val="0"/>
                <w:sz w:val="24"/>
              </w:rPr>
            </w:pPr>
            <w:r>
              <w:rPr>
                <w:rFonts w:ascii="宋体" w:hAnsi="宋体" w:cs="宋体" w:hint="eastAsia"/>
                <w:kern w:val="0"/>
                <w:sz w:val="24"/>
              </w:rPr>
              <w:t>其他起草</w:t>
            </w:r>
            <w:r>
              <w:rPr>
                <w:rFonts w:ascii="宋体" w:hAnsi="宋体" w:cs="宋体"/>
                <w:kern w:val="0"/>
                <w:sz w:val="24"/>
              </w:rPr>
              <w:t>单位</w:t>
            </w:r>
          </w:p>
          <w:p w14:paraId="7184B59B" w14:textId="77777777" w:rsidR="00A60232" w:rsidRDefault="00A60232" w:rsidP="00AF0959">
            <w:pPr>
              <w:jc w:val="center"/>
              <w:rPr>
                <w:rFonts w:ascii="宋体" w:hAnsi="宋体" w:cs="宋体"/>
                <w:kern w:val="0"/>
                <w:sz w:val="24"/>
              </w:rPr>
            </w:pPr>
            <w:r>
              <w:rPr>
                <w:rFonts w:ascii="宋体" w:hAnsi="宋体" w:cs="宋体" w:hint="eastAsia"/>
                <w:kern w:val="0"/>
                <w:sz w:val="24"/>
              </w:rPr>
              <w:t>（排名不分先后）</w:t>
            </w:r>
          </w:p>
        </w:tc>
        <w:tc>
          <w:tcPr>
            <w:tcW w:w="4187" w:type="dxa"/>
            <w:vAlign w:val="center"/>
          </w:tcPr>
          <w:p w14:paraId="0B37FA9E" w14:textId="77777777" w:rsidR="00A60232" w:rsidRDefault="00A60232" w:rsidP="00AF0959">
            <w:pPr>
              <w:widowControl/>
              <w:jc w:val="left"/>
              <w:rPr>
                <w:rFonts w:ascii="宋体" w:hAnsi="宋体" w:cs="宋体"/>
                <w:kern w:val="0"/>
                <w:sz w:val="24"/>
              </w:rPr>
            </w:pPr>
            <w:r w:rsidRPr="00B76890">
              <w:rPr>
                <w:rFonts w:asciiTheme="minorEastAsia" w:eastAsiaTheme="minorEastAsia" w:hAnsiTheme="minorEastAsia" w:hint="eastAsia"/>
              </w:rPr>
              <w:t>北京师范大学</w:t>
            </w:r>
          </w:p>
        </w:tc>
      </w:tr>
      <w:tr w:rsidR="00A60232" w14:paraId="1150898F" w14:textId="77777777" w:rsidTr="00AF0959">
        <w:trPr>
          <w:trHeight w:val="454"/>
          <w:jc w:val="center"/>
        </w:trPr>
        <w:tc>
          <w:tcPr>
            <w:tcW w:w="709" w:type="dxa"/>
            <w:vAlign w:val="center"/>
          </w:tcPr>
          <w:p w14:paraId="03EBA6EB" w14:textId="77777777" w:rsidR="00A60232" w:rsidRDefault="00A60232" w:rsidP="00AF0959">
            <w:pPr>
              <w:widowControl/>
              <w:jc w:val="center"/>
              <w:rPr>
                <w:rFonts w:ascii="宋体" w:hAnsi="宋体" w:cs="宋体"/>
                <w:color w:val="000000"/>
                <w:kern w:val="0"/>
                <w:sz w:val="24"/>
              </w:rPr>
            </w:pPr>
            <w:r>
              <w:rPr>
                <w:rFonts w:ascii="宋体" w:hAnsi="宋体" w:cs="宋体" w:hint="eastAsia"/>
                <w:color w:val="000000"/>
                <w:kern w:val="0"/>
                <w:sz w:val="24"/>
              </w:rPr>
              <w:t>6</w:t>
            </w:r>
          </w:p>
        </w:tc>
        <w:tc>
          <w:tcPr>
            <w:tcW w:w="2458" w:type="dxa"/>
            <w:vMerge/>
            <w:vAlign w:val="center"/>
          </w:tcPr>
          <w:p w14:paraId="026F24C5" w14:textId="77777777" w:rsidR="00A60232" w:rsidRDefault="00A60232" w:rsidP="00AF0959">
            <w:pPr>
              <w:widowControl/>
              <w:jc w:val="center"/>
              <w:rPr>
                <w:rFonts w:ascii="宋体" w:hAnsi="宋体" w:cs="宋体"/>
                <w:kern w:val="0"/>
                <w:sz w:val="24"/>
              </w:rPr>
            </w:pPr>
          </w:p>
        </w:tc>
        <w:tc>
          <w:tcPr>
            <w:tcW w:w="4187" w:type="dxa"/>
            <w:vAlign w:val="center"/>
          </w:tcPr>
          <w:p w14:paraId="7CE25129" w14:textId="77777777" w:rsidR="00A60232" w:rsidRDefault="00A60232" w:rsidP="00AF0959">
            <w:pPr>
              <w:widowControl/>
              <w:jc w:val="left"/>
              <w:rPr>
                <w:rFonts w:ascii="宋体" w:hAnsi="宋体" w:cs="宋体"/>
                <w:kern w:val="0"/>
                <w:sz w:val="24"/>
              </w:rPr>
            </w:pPr>
            <w:r w:rsidRPr="00B76890">
              <w:rPr>
                <w:rFonts w:asciiTheme="minorEastAsia" w:eastAsiaTheme="minorEastAsia" w:hAnsiTheme="minorEastAsia" w:hint="eastAsia"/>
              </w:rPr>
              <w:t>中国人民大学</w:t>
            </w:r>
          </w:p>
        </w:tc>
      </w:tr>
      <w:tr w:rsidR="00A60232" w14:paraId="5667EA4A" w14:textId="77777777" w:rsidTr="00AF0959">
        <w:trPr>
          <w:trHeight w:val="454"/>
          <w:jc w:val="center"/>
        </w:trPr>
        <w:tc>
          <w:tcPr>
            <w:tcW w:w="709" w:type="dxa"/>
            <w:vAlign w:val="center"/>
          </w:tcPr>
          <w:p w14:paraId="59BA0080" w14:textId="77777777" w:rsidR="00A60232" w:rsidRDefault="00A60232" w:rsidP="00AF0959">
            <w:pPr>
              <w:widowControl/>
              <w:jc w:val="center"/>
              <w:rPr>
                <w:rFonts w:ascii="宋体" w:hAnsi="宋体" w:cs="宋体"/>
                <w:color w:val="000000"/>
                <w:kern w:val="0"/>
                <w:sz w:val="24"/>
              </w:rPr>
            </w:pPr>
            <w:r>
              <w:rPr>
                <w:rFonts w:ascii="宋体" w:hAnsi="宋体" w:cs="宋体" w:hint="eastAsia"/>
                <w:color w:val="000000"/>
                <w:kern w:val="0"/>
                <w:sz w:val="24"/>
              </w:rPr>
              <w:t>7</w:t>
            </w:r>
          </w:p>
        </w:tc>
        <w:tc>
          <w:tcPr>
            <w:tcW w:w="2458" w:type="dxa"/>
            <w:vMerge/>
            <w:vAlign w:val="center"/>
          </w:tcPr>
          <w:p w14:paraId="4FB20843" w14:textId="77777777" w:rsidR="00A60232" w:rsidRDefault="00A60232" w:rsidP="00AF0959">
            <w:pPr>
              <w:widowControl/>
              <w:jc w:val="center"/>
              <w:rPr>
                <w:rFonts w:ascii="宋体" w:hAnsi="宋体" w:cs="宋体"/>
                <w:kern w:val="0"/>
                <w:sz w:val="24"/>
              </w:rPr>
            </w:pPr>
          </w:p>
        </w:tc>
        <w:tc>
          <w:tcPr>
            <w:tcW w:w="4187" w:type="dxa"/>
            <w:vAlign w:val="center"/>
          </w:tcPr>
          <w:p w14:paraId="7BF3E367" w14:textId="77777777" w:rsidR="00A60232" w:rsidRDefault="00A60232" w:rsidP="00AF0959">
            <w:pPr>
              <w:widowControl/>
              <w:jc w:val="left"/>
              <w:rPr>
                <w:rFonts w:ascii="宋体" w:hAnsi="宋体" w:cs="宋体"/>
                <w:kern w:val="0"/>
                <w:sz w:val="24"/>
              </w:rPr>
            </w:pPr>
            <w:r w:rsidRPr="00B76890">
              <w:rPr>
                <w:rFonts w:asciiTheme="minorEastAsia" w:eastAsiaTheme="minorEastAsia" w:hAnsiTheme="minorEastAsia" w:hint="eastAsia"/>
              </w:rPr>
              <w:t>山西书海传媒科技有限责任公司</w:t>
            </w:r>
          </w:p>
        </w:tc>
      </w:tr>
      <w:tr w:rsidR="00A60232" w14:paraId="49208854" w14:textId="77777777" w:rsidTr="00AF0959">
        <w:trPr>
          <w:trHeight w:val="454"/>
          <w:jc w:val="center"/>
        </w:trPr>
        <w:tc>
          <w:tcPr>
            <w:tcW w:w="709" w:type="dxa"/>
            <w:vAlign w:val="center"/>
          </w:tcPr>
          <w:p w14:paraId="6B940D18" w14:textId="77777777" w:rsidR="00A60232" w:rsidRDefault="00A60232" w:rsidP="00AF0959">
            <w:pPr>
              <w:widowControl/>
              <w:jc w:val="center"/>
              <w:rPr>
                <w:rFonts w:ascii="宋体" w:hAnsi="宋体" w:cs="宋体"/>
                <w:color w:val="000000"/>
                <w:kern w:val="0"/>
                <w:sz w:val="24"/>
              </w:rPr>
            </w:pPr>
            <w:r>
              <w:rPr>
                <w:rFonts w:ascii="宋体" w:hAnsi="宋体" w:cs="宋体" w:hint="eastAsia"/>
                <w:color w:val="000000"/>
                <w:kern w:val="0"/>
                <w:sz w:val="24"/>
              </w:rPr>
              <w:t>8</w:t>
            </w:r>
          </w:p>
        </w:tc>
        <w:tc>
          <w:tcPr>
            <w:tcW w:w="2458" w:type="dxa"/>
            <w:vMerge/>
            <w:vAlign w:val="center"/>
          </w:tcPr>
          <w:p w14:paraId="29C7475C" w14:textId="77777777" w:rsidR="00A60232" w:rsidRDefault="00A60232" w:rsidP="00AF0959">
            <w:pPr>
              <w:widowControl/>
              <w:jc w:val="center"/>
              <w:rPr>
                <w:rFonts w:ascii="宋体" w:hAnsi="宋体" w:cs="宋体"/>
                <w:kern w:val="0"/>
                <w:sz w:val="24"/>
              </w:rPr>
            </w:pPr>
          </w:p>
        </w:tc>
        <w:tc>
          <w:tcPr>
            <w:tcW w:w="4187" w:type="dxa"/>
            <w:vAlign w:val="center"/>
          </w:tcPr>
          <w:p w14:paraId="5D094ECA" w14:textId="77777777" w:rsidR="00A60232" w:rsidRPr="00B76890" w:rsidRDefault="00A60232" w:rsidP="00AF0959">
            <w:pPr>
              <w:widowControl/>
              <w:jc w:val="left"/>
              <w:rPr>
                <w:rFonts w:asciiTheme="minorEastAsia" w:eastAsiaTheme="minorEastAsia" w:hAnsiTheme="minorEastAsia"/>
              </w:rPr>
            </w:pPr>
            <w:r w:rsidRPr="00505ADE">
              <w:rPr>
                <w:rFonts w:asciiTheme="minorEastAsia" w:eastAsiaTheme="minorEastAsia" w:hAnsiTheme="minorEastAsia" w:hint="eastAsia"/>
              </w:rPr>
              <w:t>山东出版数字融合产业研究院有限公司</w:t>
            </w:r>
          </w:p>
        </w:tc>
      </w:tr>
    </w:tbl>
    <w:p w14:paraId="7E9471F7" w14:textId="77777777" w:rsidR="007012A1" w:rsidRPr="00A60232" w:rsidRDefault="007012A1">
      <w:pPr>
        <w:pStyle w:val="a3"/>
        <w:spacing w:line="360" w:lineRule="auto"/>
        <w:ind w:left="1410"/>
        <w:rPr>
          <w:rFonts w:asciiTheme="minorEastAsia" w:eastAsiaTheme="minorEastAsia" w:hAnsiTheme="minorEastAsia" w:cstheme="minorEastAsia"/>
        </w:rPr>
      </w:pPr>
    </w:p>
    <w:p w14:paraId="1FE51D86" w14:textId="77777777" w:rsidR="007012A1" w:rsidRPr="00B050C3" w:rsidRDefault="005F4460" w:rsidP="00D438F1">
      <w:pPr>
        <w:pStyle w:val="a3"/>
        <w:numPr>
          <w:ilvl w:val="0"/>
          <w:numId w:val="2"/>
        </w:numPr>
        <w:spacing w:line="360" w:lineRule="auto"/>
        <w:ind w:left="567" w:hanging="567"/>
        <w:rPr>
          <w:rFonts w:asciiTheme="minorEastAsia" w:eastAsiaTheme="minorEastAsia" w:hAnsiTheme="minorEastAsia" w:cstheme="minorEastAsia"/>
        </w:rPr>
      </w:pPr>
      <w:r w:rsidRPr="00B050C3">
        <w:rPr>
          <w:rFonts w:asciiTheme="minorEastAsia" w:eastAsiaTheme="minorEastAsia" w:hAnsiTheme="minorEastAsia" w:cstheme="minorEastAsia" w:hint="eastAsia"/>
        </w:rPr>
        <w:t>起草过程</w:t>
      </w:r>
    </w:p>
    <w:p w14:paraId="29B8A908" w14:textId="0170371E" w:rsidR="007012A1" w:rsidRPr="00B050C3" w:rsidRDefault="00D438F1" w:rsidP="00B050C3">
      <w:pPr>
        <w:pStyle w:val="a3"/>
        <w:spacing w:line="360" w:lineRule="auto"/>
        <w:ind w:firstLineChars="200" w:firstLine="480"/>
        <w:rPr>
          <w:rFonts w:asciiTheme="minorEastAsia" w:eastAsiaTheme="minorEastAsia" w:hAnsiTheme="minorEastAsia"/>
        </w:rPr>
      </w:pPr>
      <w:r w:rsidRPr="00B050C3">
        <w:rPr>
          <w:rFonts w:asciiTheme="minorEastAsia" w:eastAsiaTheme="minorEastAsia" w:hAnsiTheme="minorEastAsia" w:hint="eastAsia"/>
        </w:rPr>
        <w:t xml:space="preserve">1. </w:t>
      </w:r>
      <w:r w:rsidR="005F4460" w:rsidRPr="00B050C3">
        <w:rPr>
          <w:rFonts w:asciiTheme="minorEastAsia" w:eastAsiaTheme="minorEastAsia" w:hAnsiTheme="minorEastAsia" w:hint="eastAsia"/>
        </w:rPr>
        <w:t>起草阶段</w:t>
      </w:r>
    </w:p>
    <w:p w14:paraId="3A79CBFE" w14:textId="1E830227" w:rsidR="00D438F1" w:rsidRDefault="00D438F1" w:rsidP="00D438F1">
      <w:pPr>
        <w:pStyle w:val="a3"/>
        <w:spacing w:line="360" w:lineRule="auto"/>
        <w:ind w:firstLineChars="200" w:firstLine="480"/>
        <w:rPr>
          <w:rFonts w:asciiTheme="minorEastAsia" w:eastAsiaTheme="minorEastAsia" w:hAnsiTheme="minorEastAsia"/>
        </w:rPr>
      </w:pPr>
      <w:r w:rsidRPr="00D438F1">
        <w:rPr>
          <w:rFonts w:asciiTheme="minorEastAsia" w:eastAsiaTheme="minorEastAsia" w:hAnsiTheme="minorEastAsia" w:hint="eastAsia"/>
        </w:rPr>
        <w:t>（1）标准</w:t>
      </w:r>
      <w:r w:rsidR="00B050C3" w:rsidRPr="00B050C3">
        <w:rPr>
          <w:rFonts w:asciiTheme="minorEastAsia" w:eastAsiaTheme="minorEastAsia" w:hAnsiTheme="minorEastAsia" w:hint="eastAsia"/>
        </w:rPr>
        <w:t>启动会</w:t>
      </w:r>
      <w:proofErr w:type="gramStart"/>
      <w:r w:rsidR="00B050C3" w:rsidRPr="00B050C3">
        <w:rPr>
          <w:rFonts w:asciiTheme="minorEastAsia" w:eastAsiaTheme="minorEastAsia" w:hAnsiTheme="minorEastAsia" w:hint="eastAsia"/>
        </w:rPr>
        <w:t>暨标准</w:t>
      </w:r>
      <w:proofErr w:type="gramEnd"/>
      <w:r w:rsidR="00B050C3" w:rsidRPr="00B050C3">
        <w:rPr>
          <w:rFonts w:asciiTheme="minorEastAsia" w:eastAsiaTheme="minorEastAsia" w:hAnsiTheme="minorEastAsia" w:hint="eastAsia"/>
        </w:rPr>
        <w:t>大纲评审会</w:t>
      </w:r>
    </w:p>
    <w:p w14:paraId="451BE71D" w14:textId="2074C36C" w:rsidR="00D438F1" w:rsidRDefault="00D438F1" w:rsidP="00D438F1">
      <w:pPr>
        <w:pStyle w:val="a3"/>
        <w:spacing w:line="360" w:lineRule="auto"/>
        <w:ind w:firstLineChars="200" w:firstLine="480"/>
        <w:rPr>
          <w:rFonts w:asciiTheme="minorEastAsia" w:eastAsiaTheme="minorEastAsia" w:hAnsiTheme="minorEastAsia"/>
        </w:rPr>
      </w:pPr>
      <w:r w:rsidRPr="00D438F1">
        <w:rPr>
          <w:rFonts w:asciiTheme="minorEastAsia" w:eastAsiaTheme="minorEastAsia" w:hAnsiTheme="minorEastAsia" w:hint="eastAsia"/>
        </w:rPr>
        <w:t>2016年9月，标准起草组对相关领域做了详细调研，完成了标准大纲的撰写工作，并在京组织召开了标准大纲评审会，标准大纲通过专家组评审。</w:t>
      </w:r>
    </w:p>
    <w:p w14:paraId="4CA3FA0F" w14:textId="2B023653" w:rsidR="00597893" w:rsidRDefault="00597893" w:rsidP="00D438F1">
      <w:pPr>
        <w:pStyle w:val="a3"/>
        <w:spacing w:line="360" w:lineRule="auto"/>
        <w:ind w:firstLineChars="200" w:firstLine="480"/>
        <w:rPr>
          <w:rFonts w:asciiTheme="minorEastAsia" w:eastAsiaTheme="minorEastAsia" w:hAnsiTheme="minorEastAsia"/>
        </w:rPr>
      </w:pPr>
      <w:r>
        <w:rPr>
          <w:rFonts w:asciiTheme="minorEastAsia" w:eastAsiaTheme="minorEastAsia" w:hAnsiTheme="minorEastAsia" w:hint="eastAsia"/>
        </w:rPr>
        <w:t>（</w:t>
      </w:r>
      <w:r w:rsidR="00D438F1">
        <w:rPr>
          <w:rFonts w:asciiTheme="minorEastAsia" w:eastAsiaTheme="minorEastAsia" w:hAnsiTheme="minorEastAsia"/>
        </w:rPr>
        <w:t>2</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标准工作组稿第一次研讨会</w:t>
      </w:r>
    </w:p>
    <w:p w14:paraId="74356248" w14:textId="73ACF0EF" w:rsidR="00597893" w:rsidRDefault="00597893" w:rsidP="00D438F1">
      <w:pPr>
        <w:pStyle w:val="a3"/>
        <w:spacing w:line="360" w:lineRule="auto"/>
        <w:ind w:firstLineChars="200" w:firstLine="480"/>
        <w:rPr>
          <w:rFonts w:asciiTheme="minorEastAsia" w:eastAsiaTheme="minorEastAsia" w:hAnsiTheme="minorEastAsia"/>
        </w:rPr>
      </w:pPr>
      <w:r w:rsidRPr="003C702E">
        <w:rPr>
          <w:rFonts w:asciiTheme="minorEastAsia" w:eastAsiaTheme="minorEastAsia" w:hAnsiTheme="minorEastAsia" w:hint="eastAsia"/>
        </w:rPr>
        <w:t>2017年5月12日，</w:t>
      </w:r>
      <w:r>
        <w:rPr>
          <w:rFonts w:asciiTheme="minorEastAsia" w:eastAsiaTheme="minorEastAsia" w:hAnsiTheme="minorEastAsia" w:hint="eastAsia"/>
        </w:rPr>
        <w:t>起草组</w:t>
      </w:r>
      <w:r w:rsidRPr="003C702E">
        <w:rPr>
          <w:rFonts w:asciiTheme="minorEastAsia" w:eastAsiaTheme="minorEastAsia" w:hAnsiTheme="minorEastAsia" w:hint="eastAsia"/>
        </w:rPr>
        <w:t>完成了标准工作组稿</w:t>
      </w:r>
      <w:r>
        <w:rPr>
          <w:rFonts w:asciiTheme="minorEastAsia" w:eastAsiaTheme="minorEastAsia" w:hAnsiTheme="minorEastAsia" w:hint="eastAsia"/>
        </w:rPr>
        <w:t>的</w:t>
      </w:r>
      <w:r w:rsidRPr="003C702E">
        <w:rPr>
          <w:rFonts w:asciiTheme="minorEastAsia" w:eastAsiaTheme="minorEastAsia" w:hAnsiTheme="minorEastAsia" w:hint="eastAsia"/>
        </w:rPr>
        <w:t>撰写工作，并在京组织召开了标准工作组稿第一次研讨会。会上，工作组成员及专家对标准工作组稿进行了研讨，提出了意见建议，会后，起草组根据专家组意见建议对标准进行了修改完善。</w:t>
      </w:r>
    </w:p>
    <w:p w14:paraId="6F05CE47" w14:textId="60A85CEC" w:rsidR="00597893" w:rsidRDefault="00597893" w:rsidP="00D438F1">
      <w:pPr>
        <w:pStyle w:val="a3"/>
        <w:spacing w:line="360" w:lineRule="auto"/>
        <w:ind w:firstLineChars="200" w:firstLine="480"/>
        <w:rPr>
          <w:rFonts w:asciiTheme="minorEastAsia" w:eastAsiaTheme="minorEastAsia" w:hAnsiTheme="minorEastAsia"/>
        </w:rPr>
      </w:pPr>
      <w:r>
        <w:rPr>
          <w:rFonts w:asciiTheme="minorEastAsia" w:eastAsiaTheme="minorEastAsia" w:hAnsiTheme="minorEastAsia" w:hint="eastAsia"/>
        </w:rPr>
        <w:t>（</w:t>
      </w:r>
      <w:r w:rsidR="00D438F1">
        <w:rPr>
          <w:rFonts w:asciiTheme="minorEastAsia" w:eastAsiaTheme="minorEastAsia" w:hAnsiTheme="minorEastAsia"/>
        </w:rPr>
        <w:t>3</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二</w:t>
      </w:r>
      <w:r w:rsidRPr="003C702E">
        <w:rPr>
          <w:rFonts w:asciiTheme="minorEastAsia" w:eastAsiaTheme="minorEastAsia" w:hAnsiTheme="minorEastAsia" w:hint="eastAsia"/>
        </w:rPr>
        <w:t>次研讨会</w:t>
      </w:r>
    </w:p>
    <w:p w14:paraId="17E9F4EF" w14:textId="49BCE764" w:rsidR="00597893" w:rsidRPr="003C702E" w:rsidRDefault="00597893" w:rsidP="00D438F1">
      <w:pPr>
        <w:pStyle w:val="a3"/>
        <w:spacing w:line="360" w:lineRule="auto"/>
        <w:ind w:firstLineChars="200" w:firstLine="480"/>
        <w:rPr>
          <w:rFonts w:asciiTheme="minorEastAsia" w:eastAsiaTheme="minorEastAsia" w:hAnsiTheme="minorEastAsia"/>
        </w:rPr>
      </w:pPr>
      <w:r w:rsidRPr="003C702E">
        <w:rPr>
          <w:rFonts w:asciiTheme="minorEastAsia" w:eastAsiaTheme="minorEastAsia" w:hAnsiTheme="minorEastAsia" w:hint="eastAsia"/>
        </w:rPr>
        <w:t>2017年9月20日，起草组完成了标准工作组稿修改完善工作，并在京组织召开了标准工作组稿第二次研讨会。会上，工作组成员及专家对标准工作组稿进行了进一步研讨，并提出了意见和建议，会后，起草组根据专家组意见和建议对标准工作组稿进行了修改完善。</w:t>
      </w:r>
    </w:p>
    <w:p w14:paraId="192D5994" w14:textId="7CC3F855" w:rsidR="00597893" w:rsidRDefault="00597893" w:rsidP="00D438F1">
      <w:pPr>
        <w:pStyle w:val="a3"/>
        <w:spacing w:line="360" w:lineRule="auto"/>
        <w:ind w:firstLineChars="200" w:firstLine="480"/>
        <w:rPr>
          <w:rFonts w:asciiTheme="minorEastAsia" w:eastAsiaTheme="minorEastAsia" w:hAnsiTheme="minorEastAsia"/>
        </w:rPr>
      </w:pPr>
      <w:r>
        <w:rPr>
          <w:rFonts w:asciiTheme="minorEastAsia" w:eastAsiaTheme="minorEastAsia" w:hAnsiTheme="minorEastAsia" w:hint="eastAsia"/>
        </w:rPr>
        <w:t>（</w:t>
      </w:r>
      <w:r w:rsidR="00D438F1">
        <w:rPr>
          <w:rFonts w:asciiTheme="minorEastAsia" w:eastAsiaTheme="minorEastAsia" w:hAnsiTheme="minorEastAsia"/>
        </w:rPr>
        <w:t>4</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三</w:t>
      </w:r>
      <w:r w:rsidRPr="003C702E">
        <w:rPr>
          <w:rFonts w:asciiTheme="minorEastAsia" w:eastAsiaTheme="minorEastAsia" w:hAnsiTheme="minorEastAsia" w:hint="eastAsia"/>
        </w:rPr>
        <w:t>次研讨会</w:t>
      </w:r>
    </w:p>
    <w:p w14:paraId="79184564" w14:textId="4CC769A9" w:rsidR="00597893" w:rsidRPr="003C702E" w:rsidRDefault="00597893" w:rsidP="00D438F1">
      <w:pPr>
        <w:pStyle w:val="a3"/>
        <w:spacing w:line="360" w:lineRule="auto"/>
        <w:ind w:firstLineChars="200" w:firstLine="480"/>
        <w:rPr>
          <w:rFonts w:asciiTheme="minorEastAsia" w:eastAsiaTheme="minorEastAsia" w:hAnsiTheme="minorEastAsia"/>
        </w:rPr>
      </w:pPr>
      <w:r w:rsidRPr="003C702E">
        <w:rPr>
          <w:rFonts w:asciiTheme="minorEastAsia" w:eastAsiaTheme="minorEastAsia" w:hAnsiTheme="minorEastAsia" w:hint="eastAsia"/>
        </w:rPr>
        <w:t>2018年1月28日，起草组进一步修改完善标准工作组稿内容，并在京组织召开了标准工作组稿第三次研讨会。会上，工作组成员及专家对标准工作组稿进行了进一步研讨。</w:t>
      </w:r>
    </w:p>
    <w:p w14:paraId="4DD8F345" w14:textId="6FA44CDC" w:rsidR="00597893" w:rsidRDefault="00597893" w:rsidP="00D438F1">
      <w:pPr>
        <w:pStyle w:val="a3"/>
        <w:spacing w:line="360" w:lineRule="auto"/>
        <w:ind w:firstLineChars="200" w:firstLine="480"/>
        <w:rPr>
          <w:rFonts w:asciiTheme="minorEastAsia" w:eastAsiaTheme="minorEastAsia" w:hAnsiTheme="minorEastAsia"/>
        </w:rPr>
      </w:pPr>
      <w:r>
        <w:rPr>
          <w:rFonts w:asciiTheme="minorEastAsia" w:eastAsiaTheme="minorEastAsia" w:hAnsiTheme="minorEastAsia" w:hint="eastAsia"/>
        </w:rPr>
        <w:t>（</w:t>
      </w:r>
      <w:r w:rsidR="00D438F1">
        <w:rPr>
          <w:rFonts w:asciiTheme="minorEastAsia" w:eastAsiaTheme="minorEastAsia" w:hAnsiTheme="minorEastAsia"/>
        </w:rPr>
        <w:t>5</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四</w:t>
      </w:r>
      <w:r w:rsidRPr="003C702E">
        <w:rPr>
          <w:rFonts w:asciiTheme="minorEastAsia" w:eastAsiaTheme="minorEastAsia" w:hAnsiTheme="minorEastAsia" w:hint="eastAsia"/>
        </w:rPr>
        <w:t>次研讨会</w:t>
      </w:r>
    </w:p>
    <w:p w14:paraId="04F38627" w14:textId="7BD24CCB" w:rsidR="00597893" w:rsidRPr="003C702E" w:rsidRDefault="00597893" w:rsidP="00D438F1">
      <w:pPr>
        <w:pStyle w:val="a3"/>
        <w:spacing w:line="360" w:lineRule="auto"/>
        <w:ind w:firstLineChars="200" w:firstLine="480"/>
        <w:rPr>
          <w:rFonts w:asciiTheme="minorEastAsia" w:eastAsiaTheme="minorEastAsia" w:hAnsiTheme="minorEastAsia"/>
        </w:rPr>
      </w:pPr>
      <w:r w:rsidRPr="003C702E">
        <w:rPr>
          <w:rFonts w:asciiTheme="minorEastAsia" w:eastAsiaTheme="minorEastAsia" w:hAnsiTheme="minorEastAsia" w:hint="eastAsia"/>
        </w:rPr>
        <w:t>2019年3月18日，在京组织召开了标准工作组稿第</w:t>
      </w:r>
      <w:r>
        <w:rPr>
          <w:rFonts w:asciiTheme="minorEastAsia" w:eastAsiaTheme="minorEastAsia" w:hAnsiTheme="minorEastAsia" w:hint="eastAsia"/>
        </w:rPr>
        <w:t>四</w:t>
      </w:r>
      <w:r w:rsidRPr="003C702E">
        <w:rPr>
          <w:rFonts w:asciiTheme="minorEastAsia" w:eastAsiaTheme="minorEastAsia" w:hAnsiTheme="minorEastAsia" w:hint="eastAsia"/>
        </w:rPr>
        <w:t>次研讨会。会上，工作组成员及专家对标准工作组稿进行了进一步研讨。</w:t>
      </w:r>
    </w:p>
    <w:p w14:paraId="0D6E2C76" w14:textId="77777777" w:rsidR="00597893" w:rsidRPr="003C702E" w:rsidRDefault="00597893" w:rsidP="00D438F1">
      <w:pPr>
        <w:pStyle w:val="a3"/>
        <w:spacing w:line="360" w:lineRule="auto"/>
        <w:ind w:firstLineChars="200" w:firstLine="480"/>
        <w:rPr>
          <w:rFonts w:asciiTheme="minorEastAsia" w:eastAsiaTheme="minorEastAsia" w:hAnsiTheme="minorEastAsia"/>
        </w:rPr>
      </w:pPr>
      <w:r w:rsidRPr="003C702E">
        <w:rPr>
          <w:rFonts w:asciiTheme="minorEastAsia" w:eastAsiaTheme="minorEastAsia" w:hAnsiTheme="minorEastAsia" w:hint="eastAsia"/>
        </w:rPr>
        <w:t>2019年4月至2023年3月，因疫情原因，在此期间标准工作一直停滞，主</w:t>
      </w:r>
      <w:r w:rsidRPr="003C702E">
        <w:rPr>
          <w:rFonts w:asciiTheme="minorEastAsia" w:eastAsiaTheme="minorEastAsia" w:hAnsiTheme="minorEastAsia" w:hint="eastAsia"/>
        </w:rPr>
        <w:lastRenderedPageBreak/>
        <w:t>要工作是检验标准的格式规范、文字表述和内容质量。</w:t>
      </w:r>
    </w:p>
    <w:p w14:paraId="797FE7B6" w14:textId="7614FCEB" w:rsidR="00597893" w:rsidRDefault="00597893" w:rsidP="00D438F1">
      <w:pPr>
        <w:pStyle w:val="a3"/>
        <w:spacing w:line="360" w:lineRule="auto"/>
        <w:ind w:firstLineChars="200" w:firstLine="480"/>
        <w:rPr>
          <w:rFonts w:asciiTheme="minorEastAsia" w:eastAsiaTheme="minorEastAsia" w:hAnsiTheme="minorEastAsia"/>
        </w:rPr>
      </w:pPr>
      <w:r>
        <w:rPr>
          <w:rFonts w:asciiTheme="minorEastAsia" w:eastAsiaTheme="minorEastAsia" w:hAnsiTheme="minorEastAsia" w:hint="eastAsia"/>
        </w:rPr>
        <w:t>（</w:t>
      </w:r>
      <w:r w:rsidR="00D438F1">
        <w:rPr>
          <w:rFonts w:asciiTheme="minorEastAsia" w:eastAsiaTheme="minorEastAsia" w:hAnsiTheme="minorEastAsia"/>
        </w:rPr>
        <w:t>6</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五</w:t>
      </w:r>
      <w:r w:rsidRPr="003C702E">
        <w:rPr>
          <w:rFonts w:asciiTheme="minorEastAsia" w:eastAsiaTheme="minorEastAsia" w:hAnsiTheme="minorEastAsia" w:hint="eastAsia"/>
        </w:rPr>
        <w:t>次研讨会</w:t>
      </w:r>
    </w:p>
    <w:p w14:paraId="131E9940" w14:textId="22F64220" w:rsidR="00597893" w:rsidRDefault="00597893" w:rsidP="00D438F1">
      <w:pPr>
        <w:pStyle w:val="a3"/>
        <w:spacing w:line="360" w:lineRule="auto"/>
        <w:ind w:firstLineChars="200" w:firstLine="480"/>
        <w:rPr>
          <w:rFonts w:asciiTheme="minorEastAsia" w:eastAsiaTheme="minorEastAsia" w:hAnsiTheme="minorEastAsia"/>
        </w:rPr>
      </w:pPr>
      <w:r w:rsidRPr="003C702E">
        <w:rPr>
          <w:rFonts w:asciiTheme="minorEastAsia" w:eastAsiaTheme="minorEastAsia" w:hAnsiTheme="minorEastAsia" w:hint="eastAsia"/>
        </w:rPr>
        <w:t>2023年9月28日，</w:t>
      </w:r>
      <w:r>
        <w:rPr>
          <w:rFonts w:asciiTheme="minorEastAsia" w:eastAsiaTheme="minorEastAsia" w:hAnsiTheme="minorEastAsia" w:hint="eastAsia"/>
        </w:rPr>
        <w:t>起草组</w:t>
      </w:r>
      <w:r w:rsidRPr="003C702E">
        <w:rPr>
          <w:rFonts w:asciiTheme="minorEastAsia" w:eastAsiaTheme="minorEastAsia" w:hAnsiTheme="minorEastAsia" w:hint="eastAsia"/>
        </w:rPr>
        <w:t>进一步修改完善标准工作组稿内容，并在京组织召开了标准工作组稿第五次研讨会，会上，工作组成员及专家对标准工作组稿进行研讨，并提出了意见和建议，会后，起草组根据会上专家组意见和建议对标准文本进行了修改完善</w:t>
      </w:r>
      <w:r w:rsidRPr="002A61B9">
        <w:rPr>
          <w:rFonts w:asciiTheme="minorEastAsia" w:eastAsiaTheme="minorEastAsia" w:hAnsiTheme="minorEastAsia" w:hint="eastAsia"/>
        </w:rPr>
        <w:t>。</w:t>
      </w:r>
    </w:p>
    <w:p w14:paraId="67F9EAA7" w14:textId="77777777" w:rsidR="00B050C3" w:rsidRPr="00B050C3" w:rsidRDefault="00B050C3" w:rsidP="00B050C3">
      <w:pPr>
        <w:pStyle w:val="a3"/>
        <w:spacing w:line="360" w:lineRule="auto"/>
        <w:ind w:firstLineChars="200" w:firstLine="480"/>
        <w:rPr>
          <w:rFonts w:asciiTheme="minorEastAsia" w:eastAsiaTheme="minorEastAsia" w:hAnsiTheme="minorEastAsia"/>
        </w:rPr>
      </w:pPr>
      <w:r w:rsidRPr="00B050C3">
        <w:rPr>
          <w:rFonts w:asciiTheme="minorEastAsia" w:eastAsiaTheme="minorEastAsia" w:hAnsiTheme="minorEastAsia" w:hint="eastAsia"/>
        </w:rPr>
        <w:t>（7）形成征求意见稿</w:t>
      </w:r>
    </w:p>
    <w:p w14:paraId="5C5382B1" w14:textId="79ABF0D1" w:rsidR="00B050C3" w:rsidRPr="00B050C3" w:rsidRDefault="00B050C3" w:rsidP="00B050C3">
      <w:pPr>
        <w:pStyle w:val="a3"/>
        <w:spacing w:line="360" w:lineRule="auto"/>
        <w:ind w:firstLineChars="200" w:firstLine="480"/>
        <w:rPr>
          <w:rFonts w:asciiTheme="minorEastAsia" w:eastAsiaTheme="minorEastAsia" w:hAnsiTheme="minorEastAsia"/>
        </w:rPr>
      </w:pPr>
      <w:r w:rsidRPr="00B050C3">
        <w:rPr>
          <w:rFonts w:asciiTheme="minorEastAsia" w:eastAsiaTheme="minorEastAsia" w:hAnsiTheme="minorEastAsia" w:hint="eastAsia"/>
        </w:rPr>
        <w:t>2023年12月-2025年7月，起草组进一步修改完善标准工作组稿内容，形成标准征求意见稿。</w:t>
      </w:r>
    </w:p>
    <w:p w14:paraId="642AFF2B" w14:textId="77777777" w:rsidR="007012A1" w:rsidRDefault="005F4460" w:rsidP="00D438F1">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编制原则、主要内容及其确定依据</w:t>
      </w:r>
    </w:p>
    <w:p w14:paraId="608BF008" w14:textId="77777777" w:rsidR="007012A1" w:rsidRPr="00B050C3" w:rsidRDefault="005F4460" w:rsidP="00D438F1">
      <w:pPr>
        <w:pStyle w:val="a3"/>
        <w:numPr>
          <w:ilvl w:val="0"/>
          <w:numId w:val="11"/>
        </w:numPr>
        <w:spacing w:line="360" w:lineRule="auto"/>
        <w:ind w:left="284" w:hanging="284"/>
        <w:rPr>
          <w:rFonts w:asciiTheme="minorEastAsia" w:eastAsiaTheme="minorEastAsia" w:hAnsiTheme="minorEastAsia" w:cstheme="minorEastAsia"/>
        </w:rPr>
      </w:pPr>
      <w:r w:rsidRPr="00B050C3">
        <w:rPr>
          <w:rFonts w:asciiTheme="minorEastAsia" w:eastAsiaTheme="minorEastAsia" w:hAnsiTheme="minorEastAsia" w:cstheme="minorEastAsia" w:hint="eastAsia"/>
        </w:rPr>
        <w:t>编制原则</w:t>
      </w:r>
    </w:p>
    <w:p w14:paraId="16B45663" w14:textId="3EA69CB2" w:rsidR="00205F40" w:rsidRPr="00D438F1" w:rsidRDefault="00D438F1" w:rsidP="00D438F1">
      <w:pPr>
        <w:pStyle w:val="a3"/>
        <w:spacing w:line="360" w:lineRule="auto"/>
        <w:ind w:firstLineChars="200" w:firstLine="480"/>
        <w:rPr>
          <w:rFonts w:asciiTheme="minorEastAsia" w:eastAsiaTheme="minorEastAsia" w:hAnsiTheme="minorEastAsia"/>
        </w:rPr>
      </w:pPr>
      <w:r>
        <w:rPr>
          <w:rFonts w:asciiTheme="minorEastAsia" w:eastAsiaTheme="minorEastAsia" w:hAnsiTheme="minorEastAsia" w:hint="eastAsia"/>
        </w:rPr>
        <w:t xml:space="preserve">1. </w:t>
      </w:r>
      <w:r w:rsidR="00205F40" w:rsidRPr="00D438F1">
        <w:rPr>
          <w:rFonts w:asciiTheme="minorEastAsia" w:eastAsiaTheme="minorEastAsia" w:hAnsiTheme="minorEastAsia" w:hint="eastAsia"/>
        </w:rPr>
        <w:t>科学性</w:t>
      </w:r>
    </w:p>
    <w:p w14:paraId="0EB1B26F" w14:textId="77777777" w:rsidR="00205F40" w:rsidRDefault="00205F40" w:rsidP="00D438F1">
      <w:pPr>
        <w:pStyle w:val="a3"/>
        <w:spacing w:line="360" w:lineRule="auto"/>
        <w:ind w:firstLineChars="200" w:firstLine="480"/>
        <w:rPr>
          <w:rFonts w:asciiTheme="minorEastAsia" w:eastAsiaTheme="minorEastAsia" w:hAnsiTheme="minorEastAsia"/>
        </w:rPr>
      </w:pPr>
      <w:r w:rsidRPr="00205F40">
        <w:rPr>
          <w:rFonts w:asciiTheme="minorEastAsia" w:eastAsiaTheme="minorEastAsia" w:hAnsiTheme="minorEastAsia" w:hint="eastAsia"/>
        </w:rPr>
        <w:t>应根据中文古籍数字出版的业务需求及知识特性，以最稳定的本质属性或特征作为分类的基础和依据，按一定排列顺序予以系统化，并形成完整、独立和合理的类型体系。</w:t>
      </w:r>
    </w:p>
    <w:p w14:paraId="52170904" w14:textId="18D61C67" w:rsidR="00205F40" w:rsidRPr="00D438F1" w:rsidRDefault="00D438F1" w:rsidP="00D438F1">
      <w:pPr>
        <w:pStyle w:val="a3"/>
        <w:spacing w:line="360" w:lineRule="auto"/>
        <w:ind w:firstLineChars="200" w:firstLine="480"/>
        <w:rPr>
          <w:rFonts w:asciiTheme="minorEastAsia" w:eastAsiaTheme="minorEastAsia" w:hAnsiTheme="minorEastAsia"/>
        </w:rPr>
      </w:pPr>
      <w:r>
        <w:rPr>
          <w:rFonts w:asciiTheme="minorEastAsia" w:eastAsiaTheme="minorEastAsia" w:hAnsiTheme="minorEastAsia" w:hint="eastAsia"/>
        </w:rPr>
        <w:t xml:space="preserve">2. </w:t>
      </w:r>
      <w:r w:rsidR="00205F40" w:rsidRPr="00D438F1">
        <w:rPr>
          <w:rFonts w:asciiTheme="minorEastAsia" w:eastAsiaTheme="minorEastAsia" w:hAnsiTheme="minorEastAsia" w:hint="eastAsia"/>
        </w:rPr>
        <w:t>实用性</w:t>
      </w:r>
    </w:p>
    <w:p w14:paraId="1F3A6665" w14:textId="24A0C237" w:rsidR="00205F40" w:rsidRDefault="00205F40" w:rsidP="00D438F1">
      <w:pPr>
        <w:pStyle w:val="a3"/>
        <w:spacing w:line="360" w:lineRule="auto"/>
        <w:ind w:firstLineChars="200" w:firstLine="480"/>
        <w:rPr>
          <w:rFonts w:asciiTheme="minorEastAsia" w:eastAsiaTheme="minorEastAsia" w:hAnsiTheme="minorEastAsia"/>
        </w:rPr>
      </w:pPr>
      <w:r w:rsidRPr="00205F40">
        <w:rPr>
          <w:rFonts w:asciiTheme="minorEastAsia" w:eastAsiaTheme="minorEastAsia" w:hAnsiTheme="minorEastAsia" w:hint="eastAsia"/>
        </w:rPr>
        <w:t>应有效用于中文古籍的数字出版。</w:t>
      </w:r>
    </w:p>
    <w:p w14:paraId="1E76E78B" w14:textId="690C56AF" w:rsidR="00205F40" w:rsidRPr="00D438F1" w:rsidRDefault="00D438F1" w:rsidP="00D438F1">
      <w:pPr>
        <w:pStyle w:val="a3"/>
        <w:spacing w:line="360" w:lineRule="auto"/>
        <w:ind w:firstLineChars="200" w:firstLine="480"/>
        <w:rPr>
          <w:rFonts w:asciiTheme="minorEastAsia" w:eastAsiaTheme="minorEastAsia" w:hAnsiTheme="minorEastAsia"/>
        </w:rPr>
      </w:pPr>
      <w:r>
        <w:rPr>
          <w:rFonts w:asciiTheme="minorEastAsia" w:eastAsiaTheme="minorEastAsia" w:hAnsiTheme="minorEastAsia" w:hint="eastAsia"/>
        </w:rPr>
        <w:t xml:space="preserve">3. </w:t>
      </w:r>
      <w:r w:rsidR="00205F40" w:rsidRPr="00D438F1">
        <w:rPr>
          <w:rFonts w:asciiTheme="minorEastAsia" w:eastAsiaTheme="minorEastAsia" w:hAnsiTheme="minorEastAsia" w:hint="eastAsia"/>
        </w:rPr>
        <w:t>通用性</w:t>
      </w:r>
    </w:p>
    <w:p w14:paraId="0C091E2E" w14:textId="098AF9E4" w:rsidR="00205F40" w:rsidRPr="00D438F1" w:rsidRDefault="00205F40" w:rsidP="00D438F1">
      <w:pPr>
        <w:pStyle w:val="a3"/>
        <w:spacing w:line="360" w:lineRule="auto"/>
        <w:ind w:firstLineChars="200" w:firstLine="480"/>
        <w:rPr>
          <w:rFonts w:asciiTheme="minorEastAsia" w:eastAsiaTheme="minorEastAsia" w:hAnsiTheme="minorEastAsia"/>
        </w:rPr>
      </w:pPr>
      <w:r w:rsidRPr="00205F40">
        <w:rPr>
          <w:rFonts w:asciiTheme="minorEastAsia" w:eastAsiaTheme="minorEastAsia" w:hAnsiTheme="minorEastAsia" w:hint="eastAsia"/>
        </w:rPr>
        <w:t>应满足中文古籍数字出版的一般需求。</w:t>
      </w:r>
    </w:p>
    <w:p w14:paraId="789C6190" w14:textId="19666B6B" w:rsidR="00205F40" w:rsidRPr="00D438F1" w:rsidRDefault="00D438F1" w:rsidP="00D438F1">
      <w:pPr>
        <w:pStyle w:val="a3"/>
        <w:spacing w:line="360" w:lineRule="auto"/>
        <w:ind w:firstLineChars="200" w:firstLine="480"/>
        <w:rPr>
          <w:rFonts w:asciiTheme="minorEastAsia" w:eastAsiaTheme="minorEastAsia" w:hAnsiTheme="minorEastAsia"/>
        </w:rPr>
      </w:pPr>
      <w:r>
        <w:rPr>
          <w:rFonts w:asciiTheme="minorEastAsia" w:eastAsiaTheme="minorEastAsia" w:hAnsiTheme="minorEastAsia" w:hint="eastAsia"/>
        </w:rPr>
        <w:t xml:space="preserve">4. </w:t>
      </w:r>
      <w:r w:rsidR="00205F40" w:rsidRPr="00D438F1">
        <w:rPr>
          <w:rFonts w:asciiTheme="minorEastAsia" w:eastAsiaTheme="minorEastAsia" w:hAnsiTheme="minorEastAsia" w:hint="eastAsia"/>
        </w:rPr>
        <w:t>可扩展性</w:t>
      </w:r>
    </w:p>
    <w:p w14:paraId="4E67901F" w14:textId="3874F630" w:rsidR="00205F40" w:rsidRPr="00205F40" w:rsidRDefault="00205F40" w:rsidP="00D438F1">
      <w:pPr>
        <w:pStyle w:val="a3"/>
        <w:spacing w:line="360" w:lineRule="auto"/>
        <w:ind w:firstLineChars="200" w:firstLine="480"/>
        <w:rPr>
          <w:rFonts w:asciiTheme="minorEastAsia" w:eastAsiaTheme="minorEastAsia" w:hAnsiTheme="minorEastAsia"/>
        </w:rPr>
      </w:pPr>
      <w:r w:rsidRPr="00205F40">
        <w:rPr>
          <w:rFonts w:asciiTheme="minorEastAsia" w:eastAsiaTheme="minorEastAsia" w:hAnsiTheme="minorEastAsia" w:hint="eastAsia"/>
        </w:rPr>
        <w:t>可根据本领域的特点进行扩展。</w:t>
      </w:r>
    </w:p>
    <w:p w14:paraId="738453D2" w14:textId="77777777" w:rsidR="007012A1" w:rsidRPr="00B050C3" w:rsidRDefault="005F4460" w:rsidP="00D438F1">
      <w:pPr>
        <w:pStyle w:val="a3"/>
        <w:numPr>
          <w:ilvl w:val="0"/>
          <w:numId w:val="11"/>
        </w:numPr>
        <w:spacing w:line="360" w:lineRule="auto"/>
        <w:ind w:left="567" w:hanging="567"/>
        <w:rPr>
          <w:rFonts w:asciiTheme="minorEastAsia" w:eastAsiaTheme="minorEastAsia" w:hAnsiTheme="minorEastAsia" w:cstheme="minorEastAsia"/>
        </w:rPr>
      </w:pPr>
      <w:r w:rsidRPr="00B050C3">
        <w:rPr>
          <w:rFonts w:asciiTheme="minorEastAsia" w:eastAsiaTheme="minorEastAsia" w:hAnsiTheme="minorEastAsia" w:cstheme="minorEastAsia" w:hint="eastAsia"/>
        </w:rPr>
        <w:t>主要</w:t>
      </w:r>
      <w:r w:rsidRPr="00B050C3">
        <w:rPr>
          <w:rFonts w:asciiTheme="minorEastAsia" w:eastAsiaTheme="minorEastAsia" w:hAnsiTheme="minorEastAsia" w:cstheme="minorEastAsia"/>
        </w:rPr>
        <w:t>内容</w:t>
      </w:r>
      <w:r w:rsidRPr="00B050C3">
        <w:rPr>
          <w:rFonts w:asciiTheme="minorEastAsia" w:eastAsiaTheme="minorEastAsia" w:hAnsiTheme="minorEastAsia" w:cstheme="minorEastAsia" w:hint="eastAsia"/>
        </w:rPr>
        <w:t>及其</w:t>
      </w:r>
      <w:r w:rsidRPr="00B050C3">
        <w:rPr>
          <w:rFonts w:asciiTheme="minorEastAsia" w:eastAsiaTheme="minorEastAsia" w:hAnsiTheme="minorEastAsia" w:cstheme="minorEastAsia"/>
        </w:rPr>
        <w:t>确定依据</w:t>
      </w:r>
    </w:p>
    <w:p w14:paraId="3690953A" w14:textId="77777777" w:rsidR="007012A1" w:rsidRPr="00D438F1" w:rsidRDefault="005F4460" w:rsidP="00D438F1">
      <w:pPr>
        <w:pStyle w:val="a3"/>
        <w:spacing w:line="360" w:lineRule="auto"/>
        <w:ind w:firstLineChars="200" w:firstLine="480"/>
        <w:rPr>
          <w:rFonts w:asciiTheme="minorEastAsia" w:eastAsiaTheme="minorEastAsia" w:hAnsiTheme="minorEastAsia"/>
        </w:rPr>
      </w:pPr>
      <w:r w:rsidRPr="00D438F1">
        <w:rPr>
          <w:rFonts w:asciiTheme="minorEastAsia" w:eastAsiaTheme="minorEastAsia" w:hAnsiTheme="minorEastAsia" w:hint="eastAsia"/>
        </w:rPr>
        <w:t>1.范围</w:t>
      </w:r>
    </w:p>
    <w:p w14:paraId="65DB2502" w14:textId="5606EFA4" w:rsidR="00A861F3" w:rsidRPr="00D438F1" w:rsidRDefault="00800886" w:rsidP="00D438F1">
      <w:pPr>
        <w:pStyle w:val="a3"/>
        <w:spacing w:line="360" w:lineRule="auto"/>
        <w:ind w:firstLineChars="200" w:firstLine="480"/>
        <w:rPr>
          <w:rFonts w:asciiTheme="minorEastAsia" w:eastAsiaTheme="minorEastAsia" w:hAnsiTheme="minorEastAsia"/>
        </w:rPr>
      </w:pPr>
      <w:r w:rsidRPr="00D438F1">
        <w:rPr>
          <w:rFonts w:asciiTheme="minorEastAsia" w:eastAsiaTheme="minorEastAsia" w:hAnsiTheme="minorEastAsia" w:hint="eastAsia"/>
        </w:rPr>
        <w:t>本标准规定了中文古籍的数字出版元数据文件技术规格、描述元数据、管理元数据、扩展规则以及标引规则等。本标准适用于中文古籍数字出版的元数据的描述。</w:t>
      </w:r>
    </w:p>
    <w:p w14:paraId="63B9A850" w14:textId="77777777" w:rsidR="007012A1" w:rsidRPr="00D438F1" w:rsidRDefault="005F4460" w:rsidP="00D438F1">
      <w:pPr>
        <w:pStyle w:val="a3"/>
        <w:spacing w:line="360" w:lineRule="auto"/>
        <w:ind w:firstLineChars="200" w:firstLine="480"/>
        <w:rPr>
          <w:rFonts w:asciiTheme="minorEastAsia" w:eastAsiaTheme="minorEastAsia" w:hAnsiTheme="minorEastAsia"/>
        </w:rPr>
      </w:pPr>
      <w:r w:rsidRPr="00D438F1">
        <w:rPr>
          <w:rFonts w:asciiTheme="minorEastAsia" w:eastAsiaTheme="minorEastAsia" w:hAnsiTheme="minorEastAsia" w:hint="eastAsia"/>
        </w:rPr>
        <w:t>2.主要</w:t>
      </w:r>
      <w:r w:rsidRPr="00D438F1">
        <w:rPr>
          <w:rFonts w:asciiTheme="minorEastAsia" w:eastAsiaTheme="minorEastAsia" w:hAnsiTheme="minorEastAsia"/>
        </w:rPr>
        <w:t>技术内容</w:t>
      </w:r>
    </w:p>
    <w:p w14:paraId="5A88C522" w14:textId="7DABB84C" w:rsidR="00A861F3" w:rsidRPr="00D438F1" w:rsidRDefault="00FA0A7B" w:rsidP="00D438F1">
      <w:pPr>
        <w:pStyle w:val="a3"/>
        <w:spacing w:line="360" w:lineRule="auto"/>
        <w:ind w:firstLineChars="200" w:firstLine="480"/>
        <w:rPr>
          <w:rFonts w:asciiTheme="minorEastAsia" w:eastAsiaTheme="minorEastAsia" w:hAnsiTheme="minorEastAsia"/>
        </w:rPr>
      </w:pPr>
      <w:r w:rsidRPr="00D438F1">
        <w:rPr>
          <w:rFonts w:asciiTheme="minorEastAsia" w:eastAsiaTheme="minorEastAsia" w:hAnsiTheme="minorEastAsia" w:hint="eastAsia"/>
        </w:rPr>
        <w:t>本标准界定了中文古籍数字出版规范中古籍资源元数据描述相关术语和定义，以确保概念的一致性；规定了元数据文件技术规格，确保元数据的通用性、互操作性和长期可用性；列出了描述元数据和管理元数据元素集，中文古籍描述</w:t>
      </w:r>
      <w:r w:rsidRPr="00D438F1">
        <w:rPr>
          <w:rFonts w:asciiTheme="minorEastAsia" w:eastAsiaTheme="minorEastAsia" w:hAnsiTheme="minorEastAsia" w:hint="eastAsia"/>
        </w:rPr>
        <w:lastRenderedPageBreak/>
        <w:t>元数据和管理元数据记录了中文古籍资源的基本信息和古籍资源的采集、保管、数字化加工、传播与服务过程中的管理信息，促进古籍资源的科学化管理和高效利用；给出了中文古籍元数据的扩展和标引规则，可以优化信息资源的组织、检索、利用和保护，有助于不同机构</w:t>
      </w:r>
      <w:proofErr w:type="gramStart"/>
      <w:r w:rsidRPr="00D438F1">
        <w:rPr>
          <w:rFonts w:asciiTheme="minorEastAsia" w:eastAsiaTheme="minorEastAsia" w:hAnsiTheme="minorEastAsia" w:hint="eastAsia"/>
        </w:rPr>
        <w:t>间资源</w:t>
      </w:r>
      <w:proofErr w:type="gramEnd"/>
      <w:r w:rsidRPr="00D438F1">
        <w:rPr>
          <w:rFonts w:asciiTheme="minorEastAsia" w:eastAsiaTheme="minorEastAsia" w:hAnsiTheme="minorEastAsia" w:hint="eastAsia"/>
        </w:rPr>
        <w:t>的共享与整合，提升信息服务质量和用户体验。</w:t>
      </w:r>
    </w:p>
    <w:p w14:paraId="647AE186" w14:textId="77777777" w:rsidR="007012A1" w:rsidRPr="00D438F1" w:rsidRDefault="005F4460" w:rsidP="00D438F1">
      <w:pPr>
        <w:pStyle w:val="a3"/>
        <w:spacing w:line="360" w:lineRule="auto"/>
        <w:ind w:firstLineChars="200" w:firstLine="480"/>
        <w:rPr>
          <w:rFonts w:asciiTheme="minorEastAsia" w:eastAsiaTheme="minorEastAsia" w:hAnsiTheme="minorEastAsia"/>
        </w:rPr>
      </w:pPr>
      <w:r w:rsidRPr="00D438F1">
        <w:rPr>
          <w:rFonts w:asciiTheme="minorEastAsia" w:eastAsiaTheme="minorEastAsia" w:hAnsiTheme="minorEastAsia" w:hint="eastAsia"/>
        </w:rPr>
        <w:t>3.</w:t>
      </w:r>
      <w:r w:rsidRPr="00D438F1">
        <w:rPr>
          <w:rFonts w:asciiTheme="minorEastAsia" w:eastAsiaTheme="minorEastAsia" w:hAnsiTheme="minorEastAsia"/>
        </w:rPr>
        <w:t>确定</w:t>
      </w:r>
      <w:r w:rsidRPr="00D438F1">
        <w:rPr>
          <w:rFonts w:asciiTheme="minorEastAsia" w:eastAsiaTheme="minorEastAsia" w:hAnsiTheme="minorEastAsia" w:hint="eastAsia"/>
        </w:rPr>
        <w:t>主要</w:t>
      </w:r>
      <w:r w:rsidRPr="00D438F1">
        <w:rPr>
          <w:rFonts w:asciiTheme="minorEastAsia" w:eastAsiaTheme="minorEastAsia" w:hAnsiTheme="minorEastAsia"/>
        </w:rPr>
        <w:t>内容</w:t>
      </w:r>
      <w:r w:rsidRPr="00D438F1">
        <w:rPr>
          <w:rFonts w:asciiTheme="minorEastAsia" w:eastAsiaTheme="minorEastAsia" w:hAnsiTheme="minorEastAsia" w:hint="eastAsia"/>
        </w:rPr>
        <w:t>的</w:t>
      </w:r>
      <w:r w:rsidRPr="00D438F1">
        <w:rPr>
          <w:rFonts w:asciiTheme="minorEastAsia" w:eastAsiaTheme="minorEastAsia" w:hAnsiTheme="minorEastAsia"/>
        </w:rPr>
        <w:t>依据</w:t>
      </w:r>
    </w:p>
    <w:p w14:paraId="653DEC01" w14:textId="77777777" w:rsidR="003F3CE0" w:rsidRPr="00D438F1" w:rsidRDefault="003F3CE0" w:rsidP="00D438F1">
      <w:pPr>
        <w:pStyle w:val="a3"/>
        <w:spacing w:line="360" w:lineRule="auto"/>
        <w:ind w:firstLineChars="200" w:firstLine="480"/>
        <w:rPr>
          <w:rFonts w:asciiTheme="minorEastAsia" w:eastAsiaTheme="minorEastAsia" w:hAnsiTheme="minorEastAsia"/>
        </w:rPr>
      </w:pPr>
      <w:r w:rsidRPr="00D438F1">
        <w:rPr>
          <w:rFonts w:asciiTheme="minorEastAsia" w:eastAsiaTheme="minorEastAsia" w:hAnsiTheme="minorEastAsia" w:hint="eastAsia"/>
        </w:rPr>
        <w:t xml:space="preserve">本标准第4部分 元数据文件技术规格中规定了：“元数据应以XML1.0及以上版本格式存储, 其中字符宜采用GB18030字符集，编码方式宜采用UTF-8。”依据是： </w:t>
      </w:r>
    </w:p>
    <w:p w14:paraId="1393DFA5" w14:textId="77777777" w:rsidR="003F3CE0" w:rsidRPr="00D438F1" w:rsidRDefault="003F3CE0" w:rsidP="00D438F1">
      <w:pPr>
        <w:pStyle w:val="a3"/>
        <w:spacing w:line="360" w:lineRule="auto"/>
        <w:ind w:firstLineChars="200" w:firstLine="480"/>
        <w:rPr>
          <w:rFonts w:asciiTheme="minorEastAsia" w:eastAsiaTheme="minorEastAsia" w:hAnsiTheme="minorEastAsia"/>
        </w:rPr>
      </w:pPr>
      <w:r w:rsidRPr="00D438F1">
        <w:rPr>
          <w:rFonts w:asciiTheme="minorEastAsia" w:eastAsiaTheme="minorEastAsia" w:hAnsiTheme="minorEastAsia" w:hint="eastAsia"/>
        </w:rPr>
        <w:t>（1） XML1.0及以上版本：XML（Extensible Markup Language）是一种标准标记语言，用于描述数据，特别是在互联网上交换数据。XML 1.0是在1998年发布的，后续版本（如1.1, 1.2等）提供了更多的功能和改进。选择XML是因为它提供了一种结构化的数据存储方式，适合描述元数据这种需要严格结构的信息。</w:t>
      </w:r>
    </w:p>
    <w:p w14:paraId="2AF78B65" w14:textId="5907F4D8" w:rsidR="003F3CE0" w:rsidRPr="00D438F1" w:rsidRDefault="003F3CE0" w:rsidP="00D438F1">
      <w:pPr>
        <w:pStyle w:val="a3"/>
        <w:spacing w:line="360" w:lineRule="auto"/>
        <w:ind w:firstLineChars="200" w:firstLine="480"/>
        <w:rPr>
          <w:rFonts w:asciiTheme="minorEastAsia" w:eastAsiaTheme="minorEastAsia" w:hAnsiTheme="minorEastAsia"/>
        </w:rPr>
      </w:pPr>
      <w:r w:rsidRPr="00D438F1">
        <w:rPr>
          <w:rFonts w:asciiTheme="minorEastAsia" w:eastAsiaTheme="minorEastAsia" w:hAnsiTheme="minorEastAsia" w:hint="eastAsia"/>
        </w:rPr>
        <w:t xml:space="preserve"> （2）字符集GB18030：GB18030是我国的国家标准，提供了大量的中文字符，包括繁体字和一些特殊字符，这对于存储需要包含中文的元数据是非常必要的。这样可以确保数据的完整性和兼容性，无论用户使用的是简体还是繁体中文，都能正确显示和理解。</w:t>
      </w:r>
    </w:p>
    <w:p w14:paraId="539FF038" w14:textId="2148EE98" w:rsidR="003F3CE0" w:rsidRPr="00D438F1" w:rsidRDefault="003F3CE0" w:rsidP="00D438F1">
      <w:pPr>
        <w:pStyle w:val="a3"/>
        <w:spacing w:line="360" w:lineRule="auto"/>
        <w:ind w:firstLineChars="200" w:firstLine="480"/>
        <w:rPr>
          <w:rFonts w:asciiTheme="minorEastAsia" w:eastAsiaTheme="minorEastAsia" w:hAnsiTheme="minorEastAsia"/>
        </w:rPr>
      </w:pPr>
      <w:r w:rsidRPr="00D438F1">
        <w:rPr>
          <w:rFonts w:asciiTheme="minorEastAsia" w:eastAsiaTheme="minorEastAsia" w:hAnsiTheme="minorEastAsia" w:hint="eastAsia"/>
        </w:rPr>
        <w:t xml:space="preserve"> （3）编码方式UTF-8：UTF-8包括中、日、韩、西欧语言等。UTF-8编码方式在互联网上被广泛使用，可以保证在全球范围内的一致性和可读性。</w:t>
      </w:r>
    </w:p>
    <w:p w14:paraId="592AB110" w14:textId="77777777" w:rsidR="007012A1" w:rsidRDefault="005F4460" w:rsidP="00D438F1">
      <w:pPr>
        <w:pStyle w:val="a3"/>
        <w:numPr>
          <w:ilvl w:val="0"/>
          <w:numId w:val="1"/>
        </w:numPr>
        <w:spacing w:line="360" w:lineRule="auto"/>
        <w:ind w:left="567" w:hanging="572"/>
        <w:rPr>
          <w:rFonts w:asciiTheme="minorEastAsia" w:eastAsiaTheme="minorEastAsia" w:hAnsiTheme="minorEastAsia" w:cstheme="minorEastAsia"/>
          <w:b/>
        </w:rPr>
      </w:pPr>
      <w:r>
        <w:rPr>
          <w:rFonts w:asciiTheme="minorEastAsia" w:eastAsiaTheme="minorEastAsia" w:hAnsiTheme="minorEastAsia" w:cstheme="minorEastAsia" w:hint="eastAsia"/>
          <w:b/>
        </w:rPr>
        <w:t>试验验证的分析、综述报告，</w:t>
      </w:r>
      <w:r>
        <w:rPr>
          <w:rFonts w:asciiTheme="minorEastAsia" w:eastAsiaTheme="minorEastAsia" w:hAnsiTheme="minorEastAsia" w:cstheme="minorEastAsia"/>
          <w:b/>
        </w:rPr>
        <w:t>技术经济论证</w:t>
      </w:r>
      <w:r>
        <w:rPr>
          <w:rFonts w:asciiTheme="minorEastAsia" w:eastAsiaTheme="minorEastAsia" w:hAnsiTheme="minorEastAsia" w:cstheme="minorEastAsia" w:hint="eastAsia"/>
          <w:b/>
        </w:rPr>
        <w:t>，预期的经济效益、社会效益和生态效益</w:t>
      </w:r>
    </w:p>
    <w:p w14:paraId="55D7956B" w14:textId="77777777" w:rsidR="007012A1" w:rsidRPr="00B050C3" w:rsidRDefault="005F4460" w:rsidP="000A1D6D">
      <w:pPr>
        <w:pStyle w:val="a3"/>
        <w:numPr>
          <w:ilvl w:val="0"/>
          <w:numId w:val="14"/>
        </w:numPr>
        <w:spacing w:line="360" w:lineRule="auto"/>
        <w:ind w:left="709" w:hanging="709"/>
        <w:rPr>
          <w:rFonts w:asciiTheme="minorEastAsia" w:eastAsiaTheme="minorEastAsia" w:hAnsiTheme="minorEastAsia" w:cstheme="minorEastAsia"/>
        </w:rPr>
      </w:pPr>
      <w:r w:rsidRPr="00B050C3">
        <w:rPr>
          <w:rFonts w:asciiTheme="minorEastAsia" w:eastAsiaTheme="minorEastAsia" w:hAnsiTheme="minorEastAsia" w:cstheme="minorEastAsia" w:hint="eastAsia"/>
        </w:rPr>
        <w:t>试验验证的分析、综述报告</w:t>
      </w:r>
    </w:p>
    <w:p w14:paraId="3161125B" w14:textId="77777777" w:rsidR="002D6CC9" w:rsidRPr="002D6CC9" w:rsidRDefault="002D6CC9" w:rsidP="00E753C1">
      <w:pPr>
        <w:pStyle w:val="a4"/>
        <w:spacing w:line="360" w:lineRule="auto"/>
        <w:ind w:left="0" w:firstLineChars="200" w:firstLine="480"/>
        <w:rPr>
          <w:rFonts w:asciiTheme="minorEastAsia" w:eastAsiaTheme="minorEastAsia" w:hAnsiTheme="minorEastAsia" w:cstheme="minorEastAsia"/>
        </w:rPr>
      </w:pPr>
      <w:r w:rsidRPr="002D6CC9">
        <w:rPr>
          <w:rFonts w:asciiTheme="minorEastAsia" w:eastAsiaTheme="minorEastAsia" w:hAnsiTheme="minorEastAsia" w:cstheme="minorEastAsia" w:hint="eastAsia"/>
        </w:rPr>
        <w:t>随着信息技术的飞速发展，数字出版已成为文化传承与传播的重要方式。中文古籍作为中华民族珍贵的文化遗产，其数字化工作不仅有助于保护和传承传统文化，还能促进古籍资源的广泛传播与深度利用。为了规范中文古籍的数字出版流程，提高数字化工作的质量和效率，国家新闻出版署组织了全国新闻出版标准化技术委员会（SAC/TC 527）及相关专家，开展了《中文古籍数字出版规范》系列标准的研究与制定工作。</w:t>
      </w:r>
    </w:p>
    <w:p w14:paraId="7409F31D" w14:textId="0FDF076E" w:rsidR="002D6CC9" w:rsidRPr="002D6CC9" w:rsidRDefault="002D6CC9" w:rsidP="002D6CC9">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 xml:space="preserve">1. </w:t>
      </w:r>
      <w:r w:rsidRPr="002D6CC9">
        <w:rPr>
          <w:rFonts w:asciiTheme="minorEastAsia" w:eastAsiaTheme="minorEastAsia" w:hAnsiTheme="minorEastAsia" w:cstheme="minorEastAsia" w:hint="eastAsia"/>
        </w:rPr>
        <w:t>研究背景与目标</w:t>
      </w:r>
    </w:p>
    <w:p w14:paraId="3CC0995E" w14:textId="77777777" w:rsidR="002D6CC9" w:rsidRPr="002D6CC9" w:rsidRDefault="002D6CC9" w:rsidP="002D6CC9">
      <w:pPr>
        <w:pStyle w:val="a4"/>
        <w:spacing w:line="360" w:lineRule="auto"/>
        <w:ind w:left="0" w:firstLineChars="200" w:firstLine="480"/>
        <w:rPr>
          <w:rFonts w:asciiTheme="minorEastAsia" w:eastAsiaTheme="minorEastAsia" w:hAnsiTheme="minorEastAsia" w:cstheme="minorEastAsia"/>
        </w:rPr>
      </w:pPr>
      <w:r w:rsidRPr="002D6CC9">
        <w:rPr>
          <w:rFonts w:asciiTheme="minorEastAsia" w:eastAsiaTheme="minorEastAsia" w:hAnsiTheme="minorEastAsia" w:cstheme="minorEastAsia" w:hint="eastAsia"/>
        </w:rPr>
        <w:lastRenderedPageBreak/>
        <w:t>中文古籍数字化工作面临着诸多挑战，包括术语不统一、数据采集与存储标准缺失、版式重构困难、数据交换与管理不规范等问题。这些问题不仅影响了古籍数字化的效率，也制约了古籍资源的共享与应用。因此，制定一套全面、系统的中文古籍数字出版规范，成为推动古籍数字化工作高质量发展的关键。该系列标准旨在规范中文古籍数字出版的全过程，从术语定义、元数据管理、数据采集、版式重构到数据交换与管理等各个环节，为古籍数字化工作提供明确的指导和依据。</w:t>
      </w:r>
    </w:p>
    <w:p w14:paraId="43C8927A" w14:textId="2DF04FCE" w:rsidR="002D6CC9" w:rsidRPr="002D6CC9" w:rsidRDefault="002D6CC9" w:rsidP="002D6CC9">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 xml:space="preserve">2. </w:t>
      </w:r>
      <w:r w:rsidRPr="002D6CC9">
        <w:rPr>
          <w:rFonts w:asciiTheme="minorEastAsia" w:eastAsiaTheme="minorEastAsia" w:hAnsiTheme="minorEastAsia" w:cstheme="minorEastAsia" w:hint="eastAsia"/>
        </w:rPr>
        <w:t>研究过程</w:t>
      </w:r>
    </w:p>
    <w:p w14:paraId="00A8184F" w14:textId="2D5783DC" w:rsidR="002D6CC9" w:rsidRPr="002D6CC9" w:rsidRDefault="002D6CC9" w:rsidP="002D6CC9">
      <w:pPr>
        <w:pStyle w:val="a4"/>
        <w:spacing w:line="360" w:lineRule="auto"/>
        <w:ind w:leftChars="100" w:left="450" w:hangingChars="100" w:hanging="240"/>
        <w:rPr>
          <w:rFonts w:asciiTheme="minorEastAsia" w:eastAsiaTheme="minorEastAsia" w:hAnsiTheme="minorEastAsia" w:cstheme="minorEastAsia"/>
        </w:rPr>
      </w:pPr>
      <w:r>
        <w:rPr>
          <w:rFonts w:asciiTheme="minorEastAsia" w:eastAsiaTheme="minorEastAsia" w:hAnsiTheme="minorEastAsia" w:cstheme="minorEastAsia" w:hint="eastAsia"/>
        </w:rPr>
        <w:t>（1）</w:t>
      </w:r>
      <w:r w:rsidRPr="002D6CC9">
        <w:rPr>
          <w:rFonts w:asciiTheme="minorEastAsia" w:eastAsiaTheme="minorEastAsia" w:hAnsiTheme="minorEastAsia" w:cstheme="minorEastAsia" w:hint="eastAsia"/>
        </w:rPr>
        <w:t>需求调研与分析</w:t>
      </w:r>
    </w:p>
    <w:p w14:paraId="2ABECEA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文献研究</w:t>
      </w:r>
    </w:p>
    <w:p w14:paraId="4BB934D6" w14:textId="0A81A5B5" w:rsidR="002D6CC9" w:rsidRPr="002D6CC9" w:rsidRDefault="002D6CC9" w:rsidP="002D6CC9">
      <w:pPr>
        <w:pStyle w:val="a4"/>
        <w:spacing w:line="360" w:lineRule="auto"/>
        <w:ind w:left="0" w:firstLineChars="200" w:firstLine="480"/>
        <w:rPr>
          <w:rFonts w:asciiTheme="minorEastAsia" w:eastAsiaTheme="minorEastAsia" w:hAnsiTheme="minorEastAsia" w:cstheme="minorEastAsia"/>
        </w:rPr>
      </w:pPr>
      <w:r w:rsidRPr="002D6CC9">
        <w:rPr>
          <w:rFonts w:asciiTheme="minorEastAsia" w:eastAsiaTheme="minorEastAsia" w:hAnsiTheme="minorEastAsia" w:cstheme="minorEastAsia" w:hint="eastAsia"/>
        </w:rPr>
        <w:t>研究团队广泛查阅了国内外相关文献，包括古籍数字化的现状、技术进展、存在的问题等，为标准制定提供了理论基础。</w:t>
      </w:r>
    </w:p>
    <w:p w14:paraId="0045B4F1"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行业调研</w:t>
      </w:r>
    </w:p>
    <w:p w14:paraId="1B2CE10B" w14:textId="2BBCAD00" w:rsidR="002D6CC9" w:rsidRPr="002D6CC9" w:rsidRDefault="002D6CC9" w:rsidP="002D6CC9">
      <w:pPr>
        <w:pStyle w:val="a4"/>
        <w:spacing w:line="360" w:lineRule="auto"/>
        <w:ind w:left="0" w:firstLineChars="200" w:firstLine="480"/>
        <w:rPr>
          <w:rFonts w:asciiTheme="minorEastAsia" w:eastAsiaTheme="minorEastAsia" w:hAnsiTheme="minorEastAsia" w:cstheme="minorEastAsia"/>
        </w:rPr>
      </w:pPr>
      <w:r w:rsidRPr="002D6CC9">
        <w:rPr>
          <w:rFonts w:asciiTheme="minorEastAsia" w:eastAsiaTheme="minorEastAsia" w:hAnsiTheme="minorEastAsia" w:cstheme="minorEastAsia" w:hint="eastAsia"/>
        </w:rPr>
        <w:t>通过问卷调查、实地走访、专家访谈等方式，深入了解古籍数字化工作中的实际需求和问题，特别是图书馆、博物馆、出版社等机构在古籍数字化过程中遇到的困难和挑战。</w:t>
      </w:r>
    </w:p>
    <w:p w14:paraId="22CF85DB"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技术评估</w:t>
      </w:r>
    </w:p>
    <w:p w14:paraId="23C22622" w14:textId="32B347A0" w:rsidR="002D6CC9" w:rsidRPr="002D6CC9" w:rsidRDefault="002D6CC9" w:rsidP="002D6CC9">
      <w:pPr>
        <w:pStyle w:val="a4"/>
        <w:spacing w:line="360" w:lineRule="auto"/>
        <w:ind w:left="0" w:firstLineChars="200" w:firstLine="480"/>
        <w:rPr>
          <w:rFonts w:asciiTheme="minorEastAsia" w:eastAsiaTheme="minorEastAsia" w:hAnsiTheme="minorEastAsia" w:cstheme="minorEastAsia"/>
        </w:rPr>
      </w:pPr>
      <w:r w:rsidRPr="002D6CC9">
        <w:rPr>
          <w:rFonts w:asciiTheme="minorEastAsia" w:eastAsiaTheme="minorEastAsia" w:hAnsiTheme="minorEastAsia" w:cstheme="minorEastAsia" w:hint="eastAsia"/>
        </w:rPr>
        <w:t>对当前古籍数字化所涉及的技术手段，如OCR识别、图像处理、结构化标记等进行了全面评估，分析其优势与局限性，为标准的技术部分提供了参考。</w:t>
      </w:r>
    </w:p>
    <w:p w14:paraId="6A3DB699" w14:textId="2E06C7DF" w:rsidR="002D6CC9" w:rsidRPr="002D6CC9" w:rsidRDefault="00D9145B" w:rsidP="002D6CC9">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（2）</w:t>
      </w:r>
      <w:r w:rsidR="002D6CC9" w:rsidRPr="002D6CC9">
        <w:rPr>
          <w:rFonts w:asciiTheme="minorEastAsia" w:eastAsiaTheme="minorEastAsia" w:hAnsiTheme="minorEastAsia" w:cstheme="minorEastAsia" w:hint="eastAsia"/>
        </w:rPr>
        <w:t>标准框架设计</w:t>
      </w:r>
    </w:p>
    <w:p w14:paraId="1CD82ABD"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整体规划</w:t>
      </w:r>
    </w:p>
    <w:p w14:paraId="5C92FA06" w14:textId="2DDF8F5F" w:rsidR="002D6CC9" w:rsidRPr="002D6CC9" w:rsidRDefault="002D6CC9" w:rsidP="002D6CC9">
      <w:pPr>
        <w:pStyle w:val="a4"/>
        <w:spacing w:line="360" w:lineRule="auto"/>
        <w:ind w:left="0" w:firstLineChars="200" w:firstLine="480"/>
        <w:rPr>
          <w:rFonts w:asciiTheme="minorEastAsia" w:eastAsiaTheme="minorEastAsia" w:hAnsiTheme="minorEastAsia" w:cstheme="minorEastAsia"/>
        </w:rPr>
      </w:pPr>
      <w:r w:rsidRPr="002D6CC9">
        <w:rPr>
          <w:rFonts w:asciiTheme="minorEastAsia" w:eastAsiaTheme="minorEastAsia" w:hAnsiTheme="minorEastAsia" w:cstheme="minorEastAsia" w:hint="eastAsia"/>
        </w:rPr>
        <w:t>根据调研结果，研究团队确定了《中文古籍数字出版规范》的整体框架，将其分为9个部分，涵盖术语、元数据、长期存储、版式采集、内容采集、版式重构、古籍数字化加工与应用模式、古籍数据交换以及数据加工管理等内容。</w:t>
      </w:r>
    </w:p>
    <w:p w14:paraId="270D650C"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分工协作</w:t>
      </w:r>
    </w:p>
    <w:p w14:paraId="0D8EAE58" w14:textId="3D743344" w:rsidR="002D6CC9" w:rsidRPr="002D6CC9" w:rsidRDefault="002D6CC9" w:rsidP="002D6CC9">
      <w:pPr>
        <w:pStyle w:val="a4"/>
        <w:spacing w:line="360" w:lineRule="auto"/>
        <w:ind w:left="0" w:firstLineChars="200" w:firstLine="480"/>
        <w:rPr>
          <w:rFonts w:asciiTheme="minorEastAsia" w:eastAsiaTheme="minorEastAsia" w:hAnsiTheme="minorEastAsia" w:cstheme="minorEastAsia"/>
        </w:rPr>
      </w:pPr>
      <w:r w:rsidRPr="002D6CC9">
        <w:rPr>
          <w:rFonts w:asciiTheme="minorEastAsia" w:eastAsiaTheme="minorEastAsia" w:hAnsiTheme="minorEastAsia" w:cstheme="minorEastAsia" w:hint="eastAsia"/>
        </w:rPr>
        <w:t>各部分标准的起草工作由不同的专家团队负责，确保每个部分都能得到专业、深入的研究和制定。同时，通过定期的沟通和协调机制，保证各部分之间的衔接和一致性。</w:t>
      </w:r>
    </w:p>
    <w:p w14:paraId="35C32A9B" w14:textId="274A596C" w:rsidR="002D6CC9" w:rsidRPr="002D6CC9" w:rsidRDefault="00D9145B" w:rsidP="00D9145B">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（3）</w:t>
      </w:r>
      <w:r w:rsidR="002D6CC9" w:rsidRPr="002D6CC9">
        <w:rPr>
          <w:rFonts w:asciiTheme="minorEastAsia" w:eastAsiaTheme="minorEastAsia" w:hAnsiTheme="minorEastAsia" w:cstheme="minorEastAsia" w:hint="eastAsia"/>
        </w:rPr>
        <w:t>标准起草与修订</w:t>
      </w:r>
    </w:p>
    <w:p w14:paraId="00575CC9"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初稿撰写</w:t>
      </w:r>
    </w:p>
    <w:p w14:paraId="1B463E79" w14:textId="328F45C4" w:rsidR="002D6CC9" w:rsidRPr="002D6CC9" w:rsidRDefault="002D6CC9" w:rsidP="002D6CC9">
      <w:pPr>
        <w:pStyle w:val="a4"/>
        <w:spacing w:line="360" w:lineRule="auto"/>
        <w:ind w:left="0" w:firstLineChars="200" w:firstLine="480"/>
        <w:rPr>
          <w:rFonts w:asciiTheme="minorEastAsia" w:eastAsiaTheme="minorEastAsia" w:hAnsiTheme="minorEastAsia" w:cstheme="minorEastAsia"/>
        </w:rPr>
      </w:pPr>
      <w:r w:rsidRPr="002D6CC9">
        <w:rPr>
          <w:rFonts w:asciiTheme="minorEastAsia" w:eastAsiaTheme="minorEastAsia" w:hAnsiTheme="minorEastAsia" w:cstheme="minorEastAsia" w:hint="eastAsia"/>
        </w:rPr>
        <w:lastRenderedPageBreak/>
        <w:t>各起草团队根据分工，结合调研结果和行业需求，撰写了各部分标准的初稿。初稿内容涵盖了术语定义、技术规格、操作流程、质量要求等多个方面。</w:t>
      </w:r>
    </w:p>
    <w:p w14:paraId="08F99A59" w14:textId="62F94AC5" w:rsidR="002D6CC9" w:rsidRPr="002D6CC9" w:rsidRDefault="00D9145B" w:rsidP="002D6CC9">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（4）</w:t>
      </w:r>
      <w:r w:rsidR="002D6CC9" w:rsidRPr="002D6CC9">
        <w:rPr>
          <w:rFonts w:asciiTheme="minorEastAsia" w:eastAsiaTheme="minorEastAsia" w:hAnsiTheme="minorEastAsia" w:cstheme="minorEastAsia" w:hint="eastAsia"/>
        </w:rPr>
        <w:t>标准验证与完善</w:t>
      </w:r>
    </w:p>
    <w:p w14:paraId="281AA85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试点应用</w:t>
      </w:r>
    </w:p>
    <w:p w14:paraId="6AA2F4FD" w14:textId="4B9E570F" w:rsidR="002D6CC9" w:rsidRPr="002D6CC9" w:rsidRDefault="002D6CC9" w:rsidP="002D6CC9">
      <w:pPr>
        <w:pStyle w:val="a4"/>
        <w:spacing w:line="360" w:lineRule="auto"/>
        <w:ind w:left="0" w:firstLineChars="200" w:firstLine="480"/>
        <w:rPr>
          <w:rFonts w:asciiTheme="minorEastAsia" w:eastAsiaTheme="minorEastAsia" w:hAnsiTheme="minorEastAsia" w:cstheme="minorEastAsia"/>
        </w:rPr>
      </w:pPr>
      <w:r w:rsidRPr="002D6CC9">
        <w:rPr>
          <w:rFonts w:asciiTheme="minorEastAsia" w:eastAsiaTheme="minorEastAsia" w:hAnsiTheme="minorEastAsia" w:cstheme="minorEastAsia" w:hint="eastAsia"/>
        </w:rPr>
        <w:t>选择</w:t>
      </w:r>
      <w:r>
        <w:rPr>
          <w:rFonts w:asciiTheme="minorEastAsia" w:eastAsiaTheme="minorEastAsia" w:hAnsiTheme="minorEastAsia" w:cstheme="minorEastAsia" w:hint="eastAsia"/>
        </w:rPr>
        <w:t>扬州市图书馆、军事科学院图书馆等</w:t>
      </w:r>
      <w:r w:rsidRPr="002D6CC9">
        <w:rPr>
          <w:rFonts w:asciiTheme="minorEastAsia" w:eastAsiaTheme="minorEastAsia" w:hAnsiTheme="minorEastAsia" w:cstheme="minorEastAsia" w:hint="eastAsia"/>
        </w:rPr>
        <w:t>部分具有代表性的古籍数字化项目作为试点，应用标准进行实际操作，验证标准的可行性和有效性。通过试点项目，发现并解决了一些实际操作中的问题，进一步完善了标准内容。</w:t>
      </w:r>
    </w:p>
    <w:p w14:paraId="4C086E7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最终修订</w:t>
      </w:r>
    </w:p>
    <w:p w14:paraId="089D71A5" w14:textId="3FE4EA97" w:rsidR="002D6CC9" w:rsidRPr="002D6CC9" w:rsidRDefault="002D6CC9" w:rsidP="002D6CC9">
      <w:pPr>
        <w:pStyle w:val="a4"/>
        <w:spacing w:line="360" w:lineRule="auto"/>
        <w:ind w:left="0" w:firstLineChars="200" w:firstLine="480"/>
        <w:rPr>
          <w:rFonts w:asciiTheme="minorEastAsia" w:eastAsiaTheme="minorEastAsia" w:hAnsiTheme="minorEastAsia" w:cstheme="minorEastAsia"/>
        </w:rPr>
      </w:pPr>
      <w:r w:rsidRPr="002D6CC9">
        <w:rPr>
          <w:rFonts w:asciiTheme="minorEastAsia" w:eastAsiaTheme="minorEastAsia" w:hAnsiTheme="minorEastAsia" w:cstheme="minorEastAsia" w:hint="eastAsia"/>
        </w:rPr>
        <w:t>根据试点应用的结果和专家评审的意见，对标准进行了最终修订，形成了正式的征求意见稿。在征求意见稿完成后，再次广泛征求行业内外的意见，确保标准的全面性和实用性。</w:t>
      </w:r>
    </w:p>
    <w:p w14:paraId="1B1D715A" w14:textId="244DB72E" w:rsidR="002D6CC9" w:rsidRPr="002D6CC9" w:rsidRDefault="00D9145B" w:rsidP="00D9145B">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3</w:t>
      </w:r>
      <w:r w:rsidR="00E662F4">
        <w:rPr>
          <w:rFonts w:asciiTheme="minorEastAsia" w:eastAsiaTheme="minorEastAsia" w:hAnsiTheme="minorEastAsia" w:cstheme="minorEastAsia" w:hint="eastAsia"/>
        </w:rPr>
        <w:t xml:space="preserve">. </w:t>
      </w:r>
      <w:r w:rsidR="002D6CC9" w:rsidRPr="002D6CC9">
        <w:rPr>
          <w:rFonts w:asciiTheme="minorEastAsia" w:eastAsiaTheme="minorEastAsia" w:hAnsiTheme="minorEastAsia" w:cstheme="minorEastAsia" w:hint="eastAsia"/>
        </w:rPr>
        <w:t>研究成果</w:t>
      </w:r>
    </w:p>
    <w:p w14:paraId="53925C31" w14:textId="5AE6169C" w:rsidR="002D6CC9" w:rsidRPr="002D6CC9" w:rsidRDefault="00B050C3" w:rsidP="002D6CC9">
      <w:pPr>
        <w:pStyle w:val="a4"/>
        <w:spacing w:line="360" w:lineRule="auto"/>
        <w:ind w:left="0" w:firstLineChars="200" w:firstLine="480"/>
        <w:rPr>
          <w:rFonts w:asciiTheme="minorEastAsia" w:eastAsiaTheme="minorEastAsia" w:hAnsiTheme="minorEastAsia" w:cstheme="minorEastAsia"/>
        </w:rPr>
      </w:pPr>
      <w:r w:rsidRPr="00B050C3">
        <w:rPr>
          <w:rFonts w:asciiTheme="minorEastAsia" w:eastAsiaTheme="minorEastAsia" w:hAnsiTheme="minorEastAsia" w:cstheme="minorEastAsia" w:hint="eastAsia"/>
        </w:rPr>
        <w:t>经过系统的研究和制定，《中文古籍数字出版规范》系列标准涵盖了古籍数字化的全过程，为古籍数字化工作提供了全面、系统的指导。各部分标准的主要内容包括：《中文古籍数字出版规范 第1部分：术语》规定了中文古籍数字出版的相关术语和定义，主要包括通用术语、元数据术语、数据采集术语、长期存储术语、数据规格术语、数据加工术语、数据交换和应用术语等。《中文古籍数字出版规范 第2部分：元数据》规定了中文古籍的数字出版元数据文件技术规格、描述元数据、管理元数据、元数据扩展规则、元数据以及标引规则等。《中文古籍数字出版规范 第3部分：长期存储》规定了中文古籍长期存储的数据类型、存储原则、存储要求、存储环境及存储备份策略等。《中文古籍数字出版规范 第4部分：版式采集》规定了中文古籍数字化加工中版式采集对象、采集范围、数据规格、流程和质量要求等内容。《中文古籍数字出版规范 第5部分：内容采集》规定了中文古籍文献内容采集的采集目标、采集范围、采集流程，并对文字采集、图表采集、样式采集、结构采集等提出了具体要求。《中文古籍数字出版规范 第6部分：版式重构》规定了中文古籍版式重构的部件元素组成、用字要求以及描述文件要求和质量要求等。《中文古籍数字出版规范 第7部分：古籍数字加工与应用模式》规定了中文古籍数字化加工的成品数据类型及应用模式。《中文古籍数字出版规范 第8部分：古籍数据交换》规定了中文古籍数据的交换类型，以及数据完整性、有效性、使用权限及交换接口等方面的要求。《中文古籍数字出</w:t>
      </w:r>
      <w:r w:rsidRPr="00B050C3">
        <w:rPr>
          <w:rFonts w:asciiTheme="minorEastAsia" w:eastAsiaTheme="minorEastAsia" w:hAnsiTheme="minorEastAsia" w:cstheme="minorEastAsia" w:hint="eastAsia"/>
        </w:rPr>
        <w:lastRenderedPageBreak/>
        <w:t>版规范 第9部分：数据加工管理》规定了中文古籍数据加工的</w:t>
      </w:r>
      <w:r>
        <w:rPr>
          <w:rFonts w:asciiTheme="minorEastAsia" w:eastAsiaTheme="minorEastAsia" w:hAnsiTheme="minorEastAsia" w:cstheme="minorEastAsia" w:hint="eastAsia"/>
        </w:rPr>
        <w:t>基本流程，以及人员、环境、资料、数据存储和备份、交付等管理要求</w:t>
      </w:r>
      <w:r w:rsidR="007C0494" w:rsidRPr="007C0494">
        <w:rPr>
          <w:rFonts w:asciiTheme="minorEastAsia" w:eastAsiaTheme="minorEastAsia" w:hAnsiTheme="minorEastAsia" w:cstheme="minorEastAsia" w:hint="eastAsia"/>
        </w:rPr>
        <w:t>。</w:t>
      </w:r>
    </w:p>
    <w:p w14:paraId="5B296C41" w14:textId="24A573BD" w:rsidR="002D6CC9" w:rsidRPr="002D6CC9" w:rsidRDefault="007C0494" w:rsidP="007C0494">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 xml:space="preserve">4. </w:t>
      </w:r>
      <w:r w:rsidR="002D6CC9" w:rsidRPr="002D6CC9">
        <w:rPr>
          <w:rFonts w:asciiTheme="minorEastAsia" w:eastAsiaTheme="minorEastAsia" w:hAnsiTheme="minorEastAsia" w:cstheme="minorEastAsia" w:hint="eastAsia"/>
        </w:rPr>
        <w:t>结论</w:t>
      </w:r>
    </w:p>
    <w:p w14:paraId="2FBCFAC9" w14:textId="55AB4909" w:rsidR="002D6CC9" w:rsidRDefault="002D6CC9" w:rsidP="007C0494">
      <w:pPr>
        <w:pStyle w:val="a4"/>
        <w:spacing w:line="360" w:lineRule="auto"/>
        <w:ind w:left="0" w:firstLineChars="100" w:firstLine="240"/>
        <w:rPr>
          <w:rFonts w:asciiTheme="minorEastAsia" w:eastAsiaTheme="minorEastAsia" w:hAnsiTheme="minorEastAsia" w:cstheme="minorEastAsia"/>
        </w:rPr>
      </w:pPr>
      <w:r w:rsidRPr="002D6CC9">
        <w:rPr>
          <w:rFonts w:asciiTheme="minorEastAsia" w:eastAsiaTheme="minorEastAsia" w:hAnsiTheme="minorEastAsia" w:cstheme="minorEastAsia" w:hint="eastAsia"/>
        </w:rPr>
        <w:t>《中文古籍数字出版规范》的制定，是推动中文古籍数字化工作高质量发展的重要举措。通过系统的研究和广泛的征求意见，该系列标准为古籍数字化工作提供了科学、实用、全面的指导，有助于提高古籍数字化的质量和效率，促进古籍资源的广泛传播和深度利用。未来，随着技术的不断进步和行业需求的变化，该系列标准还将继续更新和完善，以适应古籍数字化工作的不断发展。</w:t>
      </w:r>
    </w:p>
    <w:p w14:paraId="4A8C0535" w14:textId="77777777" w:rsidR="007012A1" w:rsidRPr="00B050C3" w:rsidRDefault="005F4460" w:rsidP="000A1D6D">
      <w:pPr>
        <w:pStyle w:val="a3"/>
        <w:numPr>
          <w:ilvl w:val="0"/>
          <w:numId w:val="14"/>
        </w:numPr>
        <w:spacing w:line="360" w:lineRule="auto"/>
        <w:ind w:left="709" w:hanging="709"/>
        <w:rPr>
          <w:rFonts w:asciiTheme="minorEastAsia" w:eastAsiaTheme="minorEastAsia" w:hAnsiTheme="minorEastAsia" w:cstheme="minorEastAsia"/>
        </w:rPr>
      </w:pPr>
      <w:r w:rsidRPr="00B050C3">
        <w:rPr>
          <w:rFonts w:asciiTheme="minorEastAsia" w:eastAsiaTheme="minorEastAsia" w:hAnsiTheme="minorEastAsia" w:cstheme="minorEastAsia" w:hint="eastAsia"/>
        </w:rPr>
        <w:t>技术经济论证</w:t>
      </w:r>
    </w:p>
    <w:p w14:paraId="21E76B8C" w14:textId="1A27DBB2" w:rsidR="007145BA" w:rsidRPr="007145BA" w:rsidRDefault="007145BA" w:rsidP="007145BA">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 xml:space="preserve">1. </w:t>
      </w:r>
      <w:r w:rsidRPr="007145BA">
        <w:rPr>
          <w:rFonts w:asciiTheme="minorEastAsia" w:eastAsiaTheme="minorEastAsia" w:hAnsiTheme="minorEastAsia" w:cstheme="minorEastAsia" w:hint="eastAsia"/>
        </w:rPr>
        <w:t>技术先进性</w:t>
      </w:r>
    </w:p>
    <w:p w14:paraId="4615AA8F" w14:textId="58CABE3D" w:rsidR="007145BA" w:rsidRPr="007145BA" w:rsidRDefault="007145BA" w:rsidP="007145BA">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（1）</w:t>
      </w:r>
      <w:r w:rsidRPr="007145BA">
        <w:rPr>
          <w:rFonts w:asciiTheme="minorEastAsia" w:eastAsiaTheme="minorEastAsia" w:hAnsiTheme="minorEastAsia" w:cstheme="minorEastAsia" w:hint="eastAsia"/>
        </w:rPr>
        <w:t>数字化技术的全面应用</w:t>
      </w:r>
    </w:p>
    <w:p w14:paraId="483CFB7A" w14:textId="3177A2BF" w:rsidR="007145BA" w:rsidRPr="007145BA" w:rsidRDefault="007145BA" w:rsidP="007145BA">
      <w:pPr>
        <w:pStyle w:val="a4"/>
        <w:spacing w:line="360" w:lineRule="auto"/>
        <w:ind w:left="0" w:firstLineChars="200" w:firstLine="480"/>
        <w:rPr>
          <w:rFonts w:asciiTheme="minorEastAsia" w:eastAsiaTheme="minorEastAsia" w:hAnsiTheme="minorEastAsia" w:cstheme="minorEastAsia"/>
        </w:rPr>
      </w:pPr>
      <w:r>
        <w:rPr>
          <w:rFonts w:asciiTheme="minorEastAsia" w:eastAsiaTheme="minorEastAsia" w:hAnsiTheme="minorEastAsia" w:cstheme="minorEastAsia" w:hint="eastAsia"/>
        </w:rPr>
        <w:t>《</w:t>
      </w:r>
      <w:r w:rsidRPr="007145BA">
        <w:rPr>
          <w:rFonts w:asciiTheme="minorEastAsia" w:eastAsiaTheme="minorEastAsia" w:hAnsiTheme="minorEastAsia" w:cstheme="minorEastAsia" w:hint="eastAsia"/>
        </w:rPr>
        <w:t>中文古籍数字出版规范</w:t>
      </w:r>
      <w:r>
        <w:rPr>
          <w:rFonts w:asciiTheme="minorEastAsia" w:eastAsiaTheme="minorEastAsia" w:hAnsiTheme="minorEastAsia" w:cstheme="minorEastAsia" w:hint="eastAsia"/>
        </w:rPr>
        <w:t>》</w:t>
      </w:r>
      <w:r w:rsidRPr="007145BA">
        <w:rPr>
          <w:rFonts w:asciiTheme="minorEastAsia" w:eastAsiaTheme="minorEastAsia" w:hAnsiTheme="minorEastAsia" w:cstheme="minorEastAsia" w:hint="eastAsia"/>
        </w:rPr>
        <w:t>涵盖了从版式采集、内容采集到版式重构、数据交换等古籍数字化的全流程，充分运用了当</w:t>
      </w:r>
      <w:proofErr w:type="gramStart"/>
      <w:r w:rsidRPr="007145BA">
        <w:rPr>
          <w:rFonts w:asciiTheme="minorEastAsia" w:eastAsiaTheme="minorEastAsia" w:hAnsiTheme="minorEastAsia" w:cstheme="minorEastAsia" w:hint="eastAsia"/>
        </w:rPr>
        <w:t>前先进</w:t>
      </w:r>
      <w:proofErr w:type="gramEnd"/>
      <w:r w:rsidRPr="007145BA">
        <w:rPr>
          <w:rFonts w:asciiTheme="minorEastAsia" w:eastAsiaTheme="minorEastAsia" w:hAnsiTheme="minorEastAsia" w:cstheme="minorEastAsia" w:hint="eastAsia"/>
        </w:rPr>
        <w:t>的数字化技术，如高精度图像扫描技术、光学字符识别（OCR）技术、XML结构化数据处理技术等。这些技术的应用能够确保古籍数字化的高质量和高效率，使古籍的版面信息、文字内容等得以精准还原和有效存储，为后续的古籍研究、传播和利用提供了坚实的技术基础。</w:t>
      </w:r>
    </w:p>
    <w:p w14:paraId="668854C1" w14:textId="5F7F78D6" w:rsidR="007145BA" w:rsidRPr="007145BA" w:rsidRDefault="007145BA" w:rsidP="007145BA">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（2）</w:t>
      </w:r>
      <w:r w:rsidRPr="007145BA">
        <w:rPr>
          <w:rFonts w:asciiTheme="minorEastAsia" w:eastAsiaTheme="minorEastAsia" w:hAnsiTheme="minorEastAsia" w:cstheme="minorEastAsia" w:hint="eastAsia"/>
        </w:rPr>
        <w:t>数据存储与管理的科学性</w:t>
      </w:r>
    </w:p>
    <w:p w14:paraId="17285D5D" w14:textId="77777777" w:rsidR="007145BA" w:rsidRPr="007145BA" w:rsidRDefault="007145BA" w:rsidP="007145BA">
      <w:pPr>
        <w:pStyle w:val="a4"/>
        <w:spacing w:line="360" w:lineRule="auto"/>
        <w:ind w:left="0" w:firstLineChars="200" w:firstLine="480"/>
        <w:rPr>
          <w:rFonts w:asciiTheme="minorEastAsia" w:eastAsiaTheme="minorEastAsia" w:hAnsiTheme="minorEastAsia" w:cstheme="minorEastAsia"/>
        </w:rPr>
      </w:pPr>
      <w:r w:rsidRPr="007145BA">
        <w:rPr>
          <w:rFonts w:asciiTheme="minorEastAsia" w:eastAsiaTheme="minorEastAsia" w:hAnsiTheme="minorEastAsia" w:cstheme="minorEastAsia" w:hint="eastAsia"/>
        </w:rPr>
        <w:t>针对古籍数字化数据的存储和管理，标准提出了长期存储级数</w:t>
      </w:r>
      <w:proofErr w:type="gramStart"/>
      <w:r w:rsidRPr="007145BA">
        <w:rPr>
          <w:rFonts w:asciiTheme="minorEastAsia" w:eastAsiaTheme="minorEastAsia" w:hAnsiTheme="minorEastAsia" w:cstheme="minorEastAsia" w:hint="eastAsia"/>
        </w:rPr>
        <w:t>字资源</w:t>
      </w:r>
      <w:proofErr w:type="gramEnd"/>
      <w:r w:rsidRPr="007145BA">
        <w:rPr>
          <w:rFonts w:asciiTheme="minorEastAsia" w:eastAsiaTheme="minorEastAsia" w:hAnsiTheme="minorEastAsia" w:cstheme="minorEastAsia" w:hint="eastAsia"/>
        </w:rPr>
        <w:t>的概念，明确了数据存储的格式、环境和备份策略等要求。采用无损压缩技术、磁介质和光介质等多种存储介质，以及在线存储和离线存储相结合的方式，能够有效保障古籍数字资源的长期稳定保存，防止数据丢失和损坏。</w:t>
      </w:r>
    </w:p>
    <w:p w14:paraId="029265D2" w14:textId="31A11C98" w:rsidR="007145BA" w:rsidRPr="007145BA" w:rsidRDefault="007145BA" w:rsidP="007145BA">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（3）</w:t>
      </w:r>
      <w:r w:rsidRPr="007145BA">
        <w:rPr>
          <w:rFonts w:asciiTheme="minorEastAsia" w:eastAsiaTheme="minorEastAsia" w:hAnsiTheme="minorEastAsia" w:cstheme="minorEastAsia" w:hint="eastAsia"/>
        </w:rPr>
        <w:t>数据交换与共享的规范性</w:t>
      </w:r>
    </w:p>
    <w:p w14:paraId="4558E322" w14:textId="77777777" w:rsidR="007145BA" w:rsidRPr="007145BA" w:rsidRDefault="007145BA" w:rsidP="007145BA">
      <w:pPr>
        <w:pStyle w:val="a4"/>
        <w:spacing w:line="360" w:lineRule="auto"/>
        <w:ind w:left="0" w:firstLineChars="200" w:firstLine="480"/>
        <w:rPr>
          <w:rFonts w:asciiTheme="minorEastAsia" w:eastAsiaTheme="minorEastAsia" w:hAnsiTheme="minorEastAsia" w:cstheme="minorEastAsia"/>
        </w:rPr>
      </w:pPr>
      <w:r w:rsidRPr="007145BA">
        <w:rPr>
          <w:rFonts w:asciiTheme="minorEastAsia" w:eastAsiaTheme="minorEastAsia" w:hAnsiTheme="minorEastAsia" w:cstheme="minorEastAsia" w:hint="eastAsia"/>
        </w:rPr>
        <w:t>在古籍数据交换方面，标准给出了数据交换类型、基本要求和接口要求，规范了元数据交换、图像数据交换和内容数据交换的具体方式和格式。这使得不同机构、不同平台之间的古籍数字资源能够实现高效、准确的交换和共享，打破了数据孤岛，促进了古籍资源的整合与利用。</w:t>
      </w:r>
    </w:p>
    <w:p w14:paraId="7E0E71E2" w14:textId="6EBD1F2E" w:rsidR="007145BA" w:rsidRPr="007145BA" w:rsidRDefault="007145BA" w:rsidP="007145BA">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 xml:space="preserve">2. </w:t>
      </w:r>
      <w:r w:rsidRPr="007145BA">
        <w:rPr>
          <w:rFonts w:asciiTheme="minorEastAsia" w:eastAsiaTheme="minorEastAsia" w:hAnsiTheme="minorEastAsia" w:cstheme="minorEastAsia" w:hint="eastAsia"/>
        </w:rPr>
        <w:t>技术可行性</w:t>
      </w:r>
    </w:p>
    <w:p w14:paraId="0B33D67A" w14:textId="587C276E" w:rsidR="007145BA" w:rsidRPr="007145BA" w:rsidRDefault="007145BA" w:rsidP="007145BA">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（1）</w:t>
      </w:r>
      <w:r w:rsidRPr="007145BA">
        <w:rPr>
          <w:rFonts w:asciiTheme="minorEastAsia" w:eastAsiaTheme="minorEastAsia" w:hAnsiTheme="minorEastAsia" w:cstheme="minorEastAsia" w:hint="eastAsia"/>
        </w:rPr>
        <w:t>现有技术的成熟度</w:t>
      </w:r>
    </w:p>
    <w:p w14:paraId="5EB7C509" w14:textId="77777777" w:rsidR="007145BA" w:rsidRPr="007145BA" w:rsidRDefault="007145BA" w:rsidP="007145BA">
      <w:pPr>
        <w:pStyle w:val="a4"/>
        <w:spacing w:line="360" w:lineRule="auto"/>
        <w:ind w:left="0" w:firstLineChars="200" w:firstLine="480"/>
        <w:rPr>
          <w:rFonts w:asciiTheme="minorEastAsia" w:eastAsiaTheme="minorEastAsia" w:hAnsiTheme="minorEastAsia" w:cstheme="minorEastAsia"/>
        </w:rPr>
      </w:pPr>
      <w:r w:rsidRPr="007145BA">
        <w:rPr>
          <w:rFonts w:asciiTheme="minorEastAsia" w:eastAsiaTheme="minorEastAsia" w:hAnsiTheme="minorEastAsia" w:cstheme="minorEastAsia" w:hint="eastAsia"/>
        </w:rPr>
        <w:t xml:space="preserve">当前，数字化技术在多个领域已经得到了广泛应用，相关技术已经相对成熟。高精度图像扫描设备能够满足古籍版面采集对图像清晰度和完整性的要求；OCR </w:t>
      </w:r>
      <w:r w:rsidRPr="007145BA">
        <w:rPr>
          <w:rFonts w:asciiTheme="minorEastAsia" w:eastAsiaTheme="minorEastAsia" w:hAnsiTheme="minorEastAsia" w:cstheme="minorEastAsia" w:hint="eastAsia"/>
        </w:rPr>
        <w:lastRenderedPageBreak/>
        <w:t>技术在文字识别方面不断进步，结合人工校对，可以有效提高古籍文字采集的准确率；XML 等标记语言在数据结构化处理和信息交换方面具有广泛的应用基础，能够为古籍内容的结构化存储和数据交换提供可靠的技术支持。</w:t>
      </w:r>
    </w:p>
    <w:p w14:paraId="10B715A6" w14:textId="700BBE31" w:rsidR="007145BA" w:rsidRPr="007145BA" w:rsidRDefault="007145BA" w:rsidP="007145BA">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（2）</w:t>
      </w:r>
      <w:r w:rsidRPr="007145BA">
        <w:rPr>
          <w:rFonts w:asciiTheme="minorEastAsia" w:eastAsiaTheme="minorEastAsia" w:hAnsiTheme="minorEastAsia" w:cstheme="minorEastAsia" w:hint="eastAsia"/>
        </w:rPr>
        <w:t>技术实施的可操作性</w:t>
      </w:r>
    </w:p>
    <w:p w14:paraId="5AC63B00" w14:textId="543F02E4" w:rsidR="007145BA" w:rsidRPr="007145BA" w:rsidRDefault="007145BA" w:rsidP="007145BA">
      <w:pPr>
        <w:pStyle w:val="a4"/>
        <w:spacing w:line="360" w:lineRule="auto"/>
        <w:ind w:left="0" w:firstLineChars="200" w:firstLine="480"/>
        <w:rPr>
          <w:rFonts w:asciiTheme="minorEastAsia" w:eastAsiaTheme="minorEastAsia" w:hAnsiTheme="minorEastAsia" w:cstheme="minorEastAsia"/>
        </w:rPr>
      </w:pPr>
      <w:r>
        <w:rPr>
          <w:rFonts w:asciiTheme="minorEastAsia" w:eastAsiaTheme="minorEastAsia" w:hAnsiTheme="minorEastAsia" w:cstheme="minorEastAsia" w:hint="eastAsia"/>
        </w:rPr>
        <w:t>《</w:t>
      </w:r>
      <w:r w:rsidRPr="007145BA">
        <w:rPr>
          <w:rFonts w:asciiTheme="minorEastAsia" w:eastAsiaTheme="minorEastAsia" w:hAnsiTheme="minorEastAsia" w:cstheme="minorEastAsia" w:hint="eastAsia"/>
        </w:rPr>
        <w:t>中文古籍数字出版规范</w:t>
      </w:r>
      <w:r>
        <w:rPr>
          <w:rFonts w:asciiTheme="minorEastAsia" w:eastAsiaTheme="minorEastAsia" w:hAnsiTheme="minorEastAsia" w:cstheme="minorEastAsia" w:hint="eastAsia"/>
        </w:rPr>
        <w:t>》</w:t>
      </w:r>
      <w:r w:rsidRPr="007145BA">
        <w:rPr>
          <w:rFonts w:asciiTheme="minorEastAsia" w:eastAsiaTheme="minorEastAsia" w:hAnsiTheme="minorEastAsia" w:cstheme="minorEastAsia" w:hint="eastAsia"/>
        </w:rPr>
        <w:t>在制定过程中充分考虑了实际操作的可行性，对各个环节的操作流程和技术要求进行了详细规定。从古籍的接收、资料整理，到图像获取、处理，再到元数据著录、版式采集与重构等，都有明确的步骤和方法，便于相关机构和人员按照标准进行实际操作。</w:t>
      </w:r>
    </w:p>
    <w:p w14:paraId="01D24399" w14:textId="0E93C823" w:rsidR="007145BA" w:rsidRPr="007145BA" w:rsidRDefault="007145BA" w:rsidP="007145BA">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（3）</w:t>
      </w:r>
      <w:r w:rsidRPr="007145BA">
        <w:rPr>
          <w:rFonts w:asciiTheme="minorEastAsia" w:eastAsiaTheme="minorEastAsia" w:hAnsiTheme="minorEastAsia" w:cstheme="minorEastAsia" w:hint="eastAsia"/>
        </w:rPr>
        <w:t>技术的兼容性与扩展性</w:t>
      </w:r>
    </w:p>
    <w:p w14:paraId="30AA6B6A" w14:textId="5DED6A37" w:rsidR="007145BA" w:rsidRDefault="007145BA" w:rsidP="007145BA">
      <w:pPr>
        <w:pStyle w:val="a4"/>
        <w:spacing w:line="360" w:lineRule="auto"/>
        <w:ind w:left="0" w:firstLineChars="200" w:firstLine="480"/>
        <w:rPr>
          <w:rFonts w:asciiTheme="minorEastAsia" w:eastAsiaTheme="minorEastAsia" w:hAnsiTheme="minorEastAsia" w:cstheme="minorEastAsia"/>
        </w:rPr>
      </w:pPr>
      <w:r>
        <w:rPr>
          <w:rFonts w:asciiTheme="minorEastAsia" w:eastAsiaTheme="minorEastAsia" w:hAnsiTheme="minorEastAsia" w:cstheme="minorEastAsia" w:hint="eastAsia"/>
        </w:rPr>
        <w:t>《</w:t>
      </w:r>
      <w:r w:rsidRPr="007145BA">
        <w:rPr>
          <w:rFonts w:asciiTheme="minorEastAsia" w:eastAsiaTheme="minorEastAsia" w:hAnsiTheme="minorEastAsia" w:cstheme="minorEastAsia" w:hint="eastAsia"/>
        </w:rPr>
        <w:t>中文古籍数字出版规范</w:t>
      </w:r>
      <w:r>
        <w:rPr>
          <w:rFonts w:asciiTheme="minorEastAsia" w:eastAsiaTheme="minorEastAsia" w:hAnsiTheme="minorEastAsia" w:cstheme="minorEastAsia" w:hint="eastAsia"/>
        </w:rPr>
        <w:t>》</w:t>
      </w:r>
      <w:r w:rsidRPr="007145BA">
        <w:rPr>
          <w:rFonts w:asciiTheme="minorEastAsia" w:eastAsiaTheme="minorEastAsia" w:hAnsiTheme="minorEastAsia" w:cstheme="minorEastAsia" w:hint="eastAsia"/>
        </w:rPr>
        <w:t>采用的技术和数据格式具有良好的兼容性和扩展性。例如，XML 格式作为一种通用的标记语言，能够与多种软件系统和数据库进行兼容，方便古籍数字资源的存储、管理和交换。同时，标准在数据交换接口要求中强调了通用性、确定性、安全性、可管理性、易用性和</w:t>
      </w:r>
      <w:proofErr w:type="gramStart"/>
      <w:r w:rsidRPr="007145BA">
        <w:rPr>
          <w:rFonts w:asciiTheme="minorEastAsia" w:eastAsiaTheme="minorEastAsia" w:hAnsiTheme="minorEastAsia" w:cstheme="minorEastAsia" w:hint="eastAsia"/>
        </w:rPr>
        <w:t>可</w:t>
      </w:r>
      <w:proofErr w:type="gramEnd"/>
      <w:r w:rsidRPr="007145BA">
        <w:rPr>
          <w:rFonts w:asciiTheme="minorEastAsia" w:eastAsiaTheme="minorEastAsia" w:hAnsiTheme="minorEastAsia" w:cstheme="minorEastAsia" w:hint="eastAsia"/>
        </w:rPr>
        <w:t>扩展性，能够适应不同机构、不同系统之间的数据交换需求，也为未来技术的发展和更新提供了空间。</w:t>
      </w:r>
    </w:p>
    <w:p w14:paraId="78B0AC33" w14:textId="77777777" w:rsidR="007012A1" w:rsidRPr="00B050C3" w:rsidRDefault="005F4460" w:rsidP="000A1D6D">
      <w:pPr>
        <w:pStyle w:val="a3"/>
        <w:numPr>
          <w:ilvl w:val="0"/>
          <w:numId w:val="14"/>
        </w:numPr>
        <w:spacing w:line="360" w:lineRule="auto"/>
        <w:ind w:left="709" w:hanging="709"/>
        <w:rPr>
          <w:rFonts w:asciiTheme="minorEastAsia" w:eastAsiaTheme="minorEastAsia" w:hAnsiTheme="minorEastAsia" w:cstheme="minorEastAsia"/>
        </w:rPr>
      </w:pPr>
      <w:r w:rsidRPr="00B050C3">
        <w:rPr>
          <w:rFonts w:asciiTheme="minorEastAsia" w:eastAsiaTheme="minorEastAsia" w:hAnsiTheme="minorEastAsia" w:cstheme="minorEastAsia" w:hint="eastAsia"/>
        </w:rPr>
        <w:t>预期的经济效益、社会效益和生态效益</w:t>
      </w:r>
    </w:p>
    <w:p w14:paraId="077AD7FF" w14:textId="77777777" w:rsidR="0076263B" w:rsidRDefault="0076263B" w:rsidP="0010224A">
      <w:pPr>
        <w:pStyle w:val="a4"/>
        <w:spacing w:line="360" w:lineRule="auto"/>
        <w:ind w:leftChars="100" w:left="210" w:firstLineChars="200" w:firstLine="480"/>
        <w:rPr>
          <w:rFonts w:asciiTheme="minorEastAsia" w:eastAsiaTheme="minorEastAsia" w:hAnsiTheme="minorEastAsia" w:cstheme="minorEastAsia"/>
        </w:rPr>
      </w:pPr>
      <w:r w:rsidRPr="00CD2C5C">
        <w:rPr>
          <w:rFonts w:asciiTheme="minorEastAsia" w:eastAsiaTheme="minorEastAsia" w:hAnsiTheme="minorEastAsia" w:cstheme="minorEastAsia"/>
        </w:rPr>
        <w:t>标准的实施将在多方面产生积极而深远的影响，不仅提升了古籍数字出版的专业化和规范化水平，还为社会经济发展注入了新的活力，并促进了生态文明建设。</w:t>
      </w:r>
    </w:p>
    <w:p w14:paraId="0645E685" w14:textId="77777777" w:rsidR="0076263B" w:rsidRDefault="00CD2C5C" w:rsidP="0010224A">
      <w:pPr>
        <w:pStyle w:val="a4"/>
        <w:spacing w:line="360" w:lineRule="auto"/>
        <w:ind w:leftChars="100" w:left="210" w:firstLineChars="200" w:firstLine="480"/>
        <w:rPr>
          <w:rFonts w:asciiTheme="minorEastAsia" w:eastAsiaTheme="minorEastAsia" w:hAnsiTheme="minorEastAsia" w:cstheme="minorEastAsia"/>
        </w:rPr>
      </w:pPr>
      <w:r w:rsidRPr="00CD2C5C">
        <w:rPr>
          <w:rFonts w:asciiTheme="minorEastAsia" w:eastAsiaTheme="minorEastAsia" w:hAnsiTheme="minorEastAsia" w:cstheme="minorEastAsia"/>
        </w:rPr>
        <w:t>从经济效益来看能够提高古籍数字化工作的效率，降低生产成本，还能增强古籍数字产品的市场竞争力，促进相关产业的发展，如数字图书馆、在线教育平台等，为文化产业创造新的经济增长点。</w:t>
      </w:r>
    </w:p>
    <w:p w14:paraId="6E761D9B" w14:textId="77777777" w:rsidR="0076263B" w:rsidRDefault="00CD2C5C" w:rsidP="0010224A">
      <w:pPr>
        <w:pStyle w:val="a4"/>
        <w:spacing w:line="360" w:lineRule="auto"/>
        <w:ind w:leftChars="100" w:left="210" w:firstLineChars="200" w:firstLine="480"/>
        <w:rPr>
          <w:rFonts w:asciiTheme="minorEastAsia" w:eastAsiaTheme="minorEastAsia" w:hAnsiTheme="minorEastAsia" w:cstheme="minorEastAsia"/>
        </w:rPr>
      </w:pPr>
      <w:r w:rsidRPr="00CD2C5C">
        <w:rPr>
          <w:rFonts w:asciiTheme="minorEastAsia" w:eastAsiaTheme="minorEastAsia" w:hAnsiTheme="minorEastAsia" w:cstheme="minorEastAsia"/>
        </w:rPr>
        <w:t>在社会效益方面，标准有助于保护和传承中华民族优秀的文化遗产，让更多人能够方便地接触到珍贵的古籍资源，促进学术研究和社会教育水平的提升，增强民族自豪感和文化认同感。</w:t>
      </w:r>
    </w:p>
    <w:p w14:paraId="65B088FE" w14:textId="77777777" w:rsidR="0010224A" w:rsidRDefault="00CD2C5C" w:rsidP="0010224A">
      <w:pPr>
        <w:pStyle w:val="a4"/>
        <w:spacing w:line="360" w:lineRule="auto"/>
        <w:ind w:leftChars="100" w:left="210" w:firstLineChars="200" w:firstLine="480"/>
        <w:rPr>
          <w:rFonts w:asciiTheme="minorEastAsia" w:eastAsiaTheme="minorEastAsia" w:hAnsiTheme="minorEastAsia" w:cstheme="minorEastAsia"/>
        </w:rPr>
      </w:pPr>
      <w:r w:rsidRPr="00CD2C5C">
        <w:rPr>
          <w:rFonts w:asciiTheme="minorEastAsia" w:eastAsiaTheme="minorEastAsia" w:hAnsiTheme="minorEastAsia" w:cstheme="minorEastAsia"/>
        </w:rPr>
        <w:t>对于生态效益而言，数字化减少了对纸质书籍的依赖，降低了纸张消耗和森林砍伐，有利于环境保护；同时，可以减少不必要的能源消耗和电子废物产生，推动绿色可持续发展。</w:t>
      </w:r>
    </w:p>
    <w:p w14:paraId="2CCB1A96" w14:textId="706B7691" w:rsidR="007012A1" w:rsidRDefault="005F4460" w:rsidP="000A1D6D">
      <w:pPr>
        <w:pStyle w:val="a3"/>
        <w:numPr>
          <w:ilvl w:val="0"/>
          <w:numId w:val="1"/>
        </w:numPr>
        <w:spacing w:line="360" w:lineRule="auto"/>
        <w:ind w:left="567" w:hanging="572"/>
        <w:rPr>
          <w:rFonts w:asciiTheme="minorEastAsia" w:eastAsiaTheme="minorEastAsia" w:hAnsiTheme="minorEastAsia" w:cstheme="minorEastAsia"/>
          <w:b/>
        </w:rPr>
      </w:pPr>
      <w:r>
        <w:rPr>
          <w:rFonts w:asciiTheme="minorEastAsia" w:eastAsiaTheme="minorEastAsia" w:hAnsiTheme="minorEastAsia" w:cstheme="minorEastAsia" w:hint="eastAsia"/>
          <w:b/>
        </w:rPr>
        <w:t>采用国际标准和国外先进标准的程度，以及与国外同类标准水平的对比情况，或与测试的国外样品、样机的有关数据对比情况</w:t>
      </w:r>
    </w:p>
    <w:p w14:paraId="06C7C24A" w14:textId="77777777" w:rsidR="007012A1" w:rsidRPr="00B050C3" w:rsidRDefault="005F4460" w:rsidP="000A1D6D">
      <w:pPr>
        <w:pStyle w:val="a3"/>
        <w:numPr>
          <w:ilvl w:val="0"/>
          <w:numId w:val="16"/>
        </w:numPr>
        <w:spacing w:line="360" w:lineRule="auto"/>
        <w:ind w:left="851"/>
        <w:rPr>
          <w:rFonts w:asciiTheme="minorEastAsia" w:eastAsiaTheme="minorEastAsia" w:hAnsiTheme="minorEastAsia" w:cstheme="minorEastAsia"/>
        </w:rPr>
      </w:pPr>
      <w:r w:rsidRPr="00B050C3">
        <w:rPr>
          <w:rFonts w:asciiTheme="minorEastAsia" w:eastAsiaTheme="minorEastAsia" w:hAnsiTheme="minorEastAsia" w:cstheme="minorEastAsia" w:hint="eastAsia"/>
        </w:rPr>
        <w:lastRenderedPageBreak/>
        <w:t>采用国际标准和国外先进标准的程度</w:t>
      </w:r>
    </w:p>
    <w:p w14:paraId="0B41B80D" w14:textId="623E9744" w:rsidR="00BE4FCF" w:rsidRPr="00B050C3" w:rsidRDefault="0010224A" w:rsidP="008F7EDB">
      <w:pPr>
        <w:pStyle w:val="a4"/>
        <w:spacing w:line="360" w:lineRule="auto"/>
        <w:ind w:leftChars="100" w:left="210" w:firstLineChars="200" w:firstLine="480"/>
        <w:rPr>
          <w:rFonts w:asciiTheme="minorEastAsia" w:eastAsiaTheme="minorEastAsia" w:hAnsiTheme="minorEastAsia" w:cstheme="minorEastAsia"/>
        </w:rPr>
      </w:pPr>
      <w:r w:rsidRPr="00B050C3">
        <w:rPr>
          <w:rFonts w:asciiTheme="minorEastAsia" w:eastAsiaTheme="minorEastAsia" w:hAnsiTheme="minorEastAsia" w:cstheme="minorEastAsia" w:hint="eastAsia"/>
        </w:rPr>
        <w:t>未采用。</w:t>
      </w:r>
    </w:p>
    <w:p w14:paraId="38754389" w14:textId="77777777" w:rsidR="007012A1" w:rsidRPr="00B050C3" w:rsidRDefault="005F4460" w:rsidP="008F7EDB">
      <w:pPr>
        <w:pStyle w:val="a3"/>
        <w:numPr>
          <w:ilvl w:val="0"/>
          <w:numId w:val="16"/>
        </w:numPr>
        <w:spacing w:line="360" w:lineRule="auto"/>
        <w:ind w:left="851"/>
        <w:rPr>
          <w:rFonts w:asciiTheme="minorEastAsia" w:eastAsiaTheme="minorEastAsia" w:hAnsiTheme="minorEastAsia" w:cstheme="minorEastAsia"/>
        </w:rPr>
      </w:pPr>
      <w:r w:rsidRPr="00B050C3">
        <w:rPr>
          <w:rFonts w:asciiTheme="minorEastAsia" w:eastAsiaTheme="minorEastAsia" w:hAnsiTheme="minorEastAsia" w:cstheme="minorEastAsia" w:hint="eastAsia"/>
        </w:rPr>
        <w:t>与国外同类标准水平的对比情况，或与测试的国外样品、样机的有关数据对比情况</w:t>
      </w:r>
    </w:p>
    <w:p w14:paraId="73C7C4AD" w14:textId="1D09254C" w:rsidR="002E3CD3" w:rsidRDefault="002E3CD3" w:rsidP="008F7EDB">
      <w:pPr>
        <w:pStyle w:val="a4"/>
        <w:spacing w:line="360" w:lineRule="auto"/>
        <w:ind w:leftChars="100" w:left="210" w:firstLineChars="200" w:firstLine="480"/>
        <w:rPr>
          <w:rFonts w:asciiTheme="minorEastAsia" w:eastAsiaTheme="minorEastAsia" w:hAnsiTheme="minorEastAsia" w:cstheme="minorEastAsia"/>
        </w:rPr>
      </w:pPr>
      <w:r>
        <w:rPr>
          <w:rFonts w:asciiTheme="minorEastAsia" w:eastAsiaTheme="minorEastAsia" w:hAnsiTheme="minorEastAsia" w:cstheme="minorEastAsia" w:hint="eastAsia"/>
        </w:rPr>
        <w:t>无相关对比情况。</w:t>
      </w:r>
    </w:p>
    <w:p w14:paraId="05ACB085" w14:textId="77777777" w:rsidR="007012A1" w:rsidRDefault="005F4460" w:rsidP="000A1D6D">
      <w:pPr>
        <w:pStyle w:val="a3"/>
        <w:numPr>
          <w:ilvl w:val="0"/>
          <w:numId w:val="1"/>
        </w:numPr>
        <w:spacing w:line="360" w:lineRule="auto"/>
        <w:ind w:left="567" w:hanging="572"/>
        <w:rPr>
          <w:rFonts w:asciiTheme="minorEastAsia" w:eastAsiaTheme="minorEastAsia" w:hAnsiTheme="minorEastAsia" w:cstheme="minorEastAsia"/>
          <w:b/>
        </w:rPr>
      </w:pPr>
      <w:r>
        <w:rPr>
          <w:rFonts w:asciiTheme="minorEastAsia" w:eastAsiaTheme="minorEastAsia" w:hAnsiTheme="minorEastAsia" w:cstheme="minorEastAsia" w:hint="eastAsia"/>
          <w:b/>
        </w:rPr>
        <w:t>以国际标准为基础的起草情况，合</w:t>
      </w:r>
      <w:proofErr w:type="gramStart"/>
      <w:r>
        <w:rPr>
          <w:rFonts w:asciiTheme="minorEastAsia" w:eastAsiaTheme="minorEastAsia" w:hAnsiTheme="minorEastAsia" w:cstheme="minorEastAsia" w:hint="eastAsia"/>
          <w:b/>
        </w:rPr>
        <w:t>规</w:t>
      </w:r>
      <w:proofErr w:type="gramEnd"/>
      <w:r>
        <w:rPr>
          <w:rFonts w:asciiTheme="minorEastAsia" w:eastAsiaTheme="minorEastAsia" w:hAnsiTheme="minorEastAsia" w:cstheme="minorEastAsia" w:hint="eastAsia"/>
          <w:b/>
        </w:rPr>
        <w:t>引用或者采用国际国外标准情况，未采用国际标准的原因</w:t>
      </w:r>
    </w:p>
    <w:p w14:paraId="5920ADAA" w14:textId="27D51B59" w:rsidR="002D339B" w:rsidRDefault="002D339B" w:rsidP="008F7EDB">
      <w:pPr>
        <w:pStyle w:val="a4"/>
        <w:spacing w:line="360" w:lineRule="auto"/>
        <w:ind w:leftChars="100" w:left="210" w:firstLineChars="200" w:firstLine="480"/>
        <w:rPr>
          <w:rFonts w:asciiTheme="minorEastAsia" w:eastAsiaTheme="minorEastAsia" w:hAnsiTheme="minorEastAsia" w:cstheme="minorEastAsia"/>
        </w:rPr>
      </w:pPr>
      <w:r>
        <w:rPr>
          <w:rFonts w:asciiTheme="minorEastAsia" w:eastAsiaTheme="minorEastAsia" w:hAnsiTheme="minorEastAsia" w:cstheme="minorEastAsia" w:hint="eastAsia"/>
        </w:rPr>
        <w:t>无相关</w:t>
      </w:r>
      <w:r w:rsidR="00D32703">
        <w:rPr>
          <w:rFonts w:asciiTheme="minorEastAsia" w:eastAsiaTheme="minorEastAsia" w:hAnsiTheme="minorEastAsia" w:cstheme="minorEastAsia" w:hint="eastAsia"/>
        </w:rPr>
        <w:t>可采用</w:t>
      </w:r>
      <w:r>
        <w:rPr>
          <w:rFonts w:asciiTheme="minorEastAsia" w:eastAsiaTheme="minorEastAsia" w:hAnsiTheme="minorEastAsia" w:cstheme="minorEastAsia" w:hint="eastAsia"/>
        </w:rPr>
        <w:t>标准。</w:t>
      </w:r>
    </w:p>
    <w:p w14:paraId="7642EE34" w14:textId="77777777" w:rsidR="007012A1" w:rsidRDefault="005F4460" w:rsidP="000A1D6D">
      <w:pPr>
        <w:pStyle w:val="a3"/>
        <w:numPr>
          <w:ilvl w:val="0"/>
          <w:numId w:val="1"/>
        </w:numPr>
        <w:spacing w:line="360" w:lineRule="auto"/>
        <w:ind w:left="567" w:hanging="572"/>
        <w:rPr>
          <w:rFonts w:asciiTheme="minorEastAsia" w:eastAsiaTheme="minorEastAsia" w:hAnsiTheme="minorEastAsia" w:cstheme="minorEastAsia"/>
          <w:b/>
        </w:rPr>
      </w:pPr>
      <w:r>
        <w:rPr>
          <w:rFonts w:asciiTheme="minorEastAsia" w:eastAsiaTheme="minorEastAsia" w:hAnsiTheme="minorEastAsia" w:cstheme="minorEastAsia" w:hint="eastAsia"/>
          <w:b/>
        </w:rPr>
        <w:t>与有关法律、行政法规及相关标准的关系</w:t>
      </w:r>
    </w:p>
    <w:p w14:paraId="4B3046A1" w14:textId="7C9EAA1A" w:rsidR="00F43B40" w:rsidRPr="008F7EDB" w:rsidRDefault="00F43B40" w:rsidP="008F7EDB">
      <w:pPr>
        <w:pStyle w:val="a4"/>
        <w:spacing w:line="360" w:lineRule="auto"/>
        <w:ind w:leftChars="100" w:left="210" w:firstLineChars="200" w:firstLine="480"/>
        <w:rPr>
          <w:rFonts w:asciiTheme="minorEastAsia" w:eastAsiaTheme="minorEastAsia" w:hAnsiTheme="minorEastAsia" w:cstheme="minorEastAsia"/>
        </w:rPr>
      </w:pPr>
      <w:r w:rsidRPr="008F7EDB">
        <w:rPr>
          <w:rFonts w:asciiTheme="minorEastAsia" w:eastAsiaTheme="minorEastAsia" w:hAnsiTheme="minorEastAsia" w:cstheme="minorEastAsia" w:hint="eastAsia"/>
        </w:rPr>
        <w:t>本标准依据法律法规的规定制定，不与现行法律、法规、部门规章、强制性标准相违背。</w:t>
      </w:r>
    </w:p>
    <w:p w14:paraId="00B9339C" w14:textId="77777777" w:rsidR="007012A1" w:rsidRDefault="005F4460" w:rsidP="000A1D6D">
      <w:pPr>
        <w:pStyle w:val="a3"/>
        <w:numPr>
          <w:ilvl w:val="0"/>
          <w:numId w:val="1"/>
        </w:numPr>
        <w:spacing w:line="360" w:lineRule="auto"/>
        <w:ind w:left="567" w:hanging="572"/>
        <w:rPr>
          <w:rFonts w:asciiTheme="minorEastAsia" w:eastAsiaTheme="minorEastAsia" w:hAnsiTheme="minorEastAsia" w:cstheme="minorEastAsia"/>
          <w:b/>
        </w:rPr>
      </w:pPr>
      <w:r>
        <w:rPr>
          <w:rFonts w:asciiTheme="minorEastAsia" w:eastAsiaTheme="minorEastAsia" w:hAnsiTheme="minorEastAsia" w:cstheme="minorEastAsia" w:hint="eastAsia"/>
          <w:b/>
        </w:rPr>
        <w:t>重大分歧意见的处理经过和依据</w:t>
      </w:r>
    </w:p>
    <w:p w14:paraId="7F249291" w14:textId="77777777" w:rsidR="00F43B40" w:rsidRPr="008F7EDB" w:rsidRDefault="00F43B40" w:rsidP="008F7EDB">
      <w:pPr>
        <w:pStyle w:val="a4"/>
        <w:spacing w:line="360" w:lineRule="auto"/>
        <w:ind w:leftChars="100" w:left="210" w:firstLineChars="200" w:firstLine="480"/>
        <w:rPr>
          <w:rFonts w:asciiTheme="minorEastAsia" w:eastAsiaTheme="minorEastAsia" w:hAnsiTheme="minorEastAsia" w:cstheme="minorEastAsia"/>
        </w:rPr>
      </w:pPr>
      <w:r w:rsidRPr="008F7EDB">
        <w:rPr>
          <w:rFonts w:asciiTheme="minorEastAsia" w:eastAsiaTheme="minorEastAsia" w:hAnsiTheme="minorEastAsia" w:cstheme="minorEastAsia" w:hint="eastAsia"/>
        </w:rPr>
        <w:t>本标准在制定过程中未出现重大分歧意见。</w:t>
      </w:r>
    </w:p>
    <w:p w14:paraId="5BFD9EBE" w14:textId="77777777" w:rsidR="007012A1" w:rsidRDefault="005F4460" w:rsidP="000A1D6D">
      <w:pPr>
        <w:pStyle w:val="a3"/>
        <w:numPr>
          <w:ilvl w:val="0"/>
          <w:numId w:val="1"/>
        </w:numPr>
        <w:spacing w:line="360" w:lineRule="auto"/>
        <w:ind w:left="567" w:hanging="572"/>
        <w:rPr>
          <w:rFonts w:asciiTheme="minorEastAsia" w:eastAsiaTheme="minorEastAsia" w:hAnsiTheme="minorEastAsia" w:cstheme="minorEastAsia"/>
          <w:b/>
        </w:rPr>
      </w:pPr>
      <w:r>
        <w:rPr>
          <w:rFonts w:asciiTheme="minorEastAsia" w:eastAsiaTheme="minorEastAsia" w:hAnsiTheme="minorEastAsia" w:cstheme="minorEastAsia" w:hint="eastAsia"/>
          <w:b/>
        </w:rPr>
        <w:t>涉及专利的有关说明</w:t>
      </w:r>
    </w:p>
    <w:p w14:paraId="3BBD3C54" w14:textId="1C95CCB0" w:rsidR="00912147" w:rsidRPr="008F7EDB" w:rsidRDefault="00912147" w:rsidP="008F7EDB">
      <w:pPr>
        <w:pStyle w:val="a4"/>
        <w:spacing w:line="360" w:lineRule="auto"/>
        <w:ind w:leftChars="100" w:left="210" w:firstLineChars="200" w:firstLine="480"/>
        <w:rPr>
          <w:rFonts w:asciiTheme="minorEastAsia" w:eastAsiaTheme="minorEastAsia" w:hAnsiTheme="minorEastAsia" w:cstheme="minorEastAsia"/>
        </w:rPr>
      </w:pPr>
      <w:r w:rsidRPr="008F7EDB">
        <w:rPr>
          <w:rFonts w:asciiTheme="minorEastAsia" w:eastAsiaTheme="minorEastAsia" w:hAnsiTheme="minorEastAsia" w:cstheme="minorEastAsia" w:hint="eastAsia"/>
        </w:rPr>
        <w:t>无。</w:t>
      </w:r>
    </w:p>
    <w:p w14:paraId="2BBFCC46" w14:textId="77777777" w:rsidR="007012A1" w:rsidRPr="00B050C3" w:rsidRDefault="005F4460" w:rsidP="000A1D6D">
      <w:pPr>
        <w:pStyle w:val="a3"/>
        <w:numPr>
          <w:ilvl w:val="0"/>
          <w:numId w:val="1"/>
        </w:numPr>
        <w:spacing w:line="360" w:lineRule="auto"/>
        <w:ind w:left="567" w:hanging="572"/>
        <w:rPr>
          <w:rFonts w:asciiTheme="minorEastAsia" w:eastAsiaTheme="minorEastAsia" w:hAnsiTheme="minorEastAsia" w:cstheme="minorEastAsia"/>
          <w:b/>
        </w:rPr>
      </w:pPr>
      <w:r w:rsidRPr="00B050C3">
        <w:rPr>
          <w:rFonts w:asciiTheme="minorEastAsia" w:eastAsiaTheme="minorEastAsia" w:hAnsiTheme="minorEastAsia" w:cstheme="minorEastAsia" w:hint="eastAsia"/>
          <w:b/>
        </w:rPr>
        <w:t>实施</w:t>
      </w:r>
      <w:r w:rsidRPr="00B050C3">
        <w:rPr>
          <w:rFonts w:asciiTheme="minorEastAsia" w:eastAsiaTheme="minorEastAsia" w:hAnsiTheme="minorEastAsia" w:cstheme="minorEastAsia"/>
          <w:b/>
        </w:rPr>
        <w:t>要求及建议</w:t>
      </w:r>
    </w:p>
    <w:p w14:paraId="780C51EC" w14:textId="77777777" w:rsidR="007012A1" w:rsidRPr="00B050C3" w:rsidRDefault="005F4460" w:rsidP="00CE204B">
      <w:pPr>
        <w:pStyle w:val="a3"/>
        <w:numPr>
          <w:ilvl w:val="0"/>
          <w:numId w:val="17"/>
        </w:numPr>
        <w:spacing w:line="360" w:lineRule="auto"/>
        <w:ind w:left="851"/>
        <w:rPr>
          <w:rFonts w:asciiTheme="minorEastAsia" w:eastAsiaTheme="minorEastAsia" w:hAnsiTheme="minorEastAsia" w:cstheme="minorEastAsia"/>
        </w:rPr>
      </w:pPr>
      <w:r w:rsidRPr="00B050C3">
        <w:rPr>
          <w:rFonts w:asciiTheme="minorEastAsia" w:eastAsiaTheme="minorEastAsia" w:hAnsiTheme="minorEastAsia" w:cstheme="minorEastAsia" w:hint="eastAsia"/>
        </w:rPr>
        <w:t>实施标准的要求</w:t>
      </w:r>
    </w:p>
    <w:p w14:paraId="637196CD" w14:textId="74E90CE5" w:rsidR="00A31771" w:rsidRPr="00A050DB" w:rsidRDefault="009F52F9" w:rsidP="008F7EDB">
      <w:pPr>
        <w:pStyle w:val="a4"/>
        <w:spacing w:line="360" w:lineRule="auto"/>
        <w:ind w:leftChars="100" w:left="210" w:firstLineChars="200" w:firstLine="480"/>
        <w:rPr>
          <w:rFonts w:asciiTheme="minorEastAsia" w:eastAsiaTheme="minorEastAsia" w:hAnsiTheme="minorEastAsia" w:cstheme="minorEastAsia"/>
        </w:rPr>
      </w:pPr>
      <w:r w:rsidRPr="00A050DB">
        <w:rPr>
          <w:rFonts w:asciiTheme="minorEastAsia" w:eastAsiaTheme="minorEastAsia" w:hAnsiTheme="minorEastAsia" w:cstheme="minorEastAsia" w:hint="eastAsia"/>
        </w:rPr>
        <w:t>确保</w:t>
      </w:r>
      <w:r w:rsidR="00A050DB" w:rsidRPr="00A050DB">
        <w:rPr>
          <w:rFonts w:asciiTheme="minorEastAsia" w:eastAsiaTheme="minorEastAsia" w:hAnsiTheme="minorEastAsia" w:cstheme="minorEastAsia"/>
        </w:rPr>
        <w:t>古籍数字资源可发现、可管理、可互操作和长期保存</w:t>
      </w:r>
      <w:r w:rsidRPr="00A050DB">
        <w:rPr>
          <w:rFonts w:asciiTheme="minorEastAsia" w:eastAsiaTheme="minorEastAsia" w:hAnsiTheme="minorEastAsia" w:cstheme="minorEastAsia" w:hint="eastAsia"/>
        </w:rPr>
        <w:t>，建立更新机制，并遵守相关法律法规，以促进跨领域协作和标准化文档的使用。</w:t>
      </w:r>
    </w:p>
    <w:p w14:paraId="0BAFC94B" w14:textId="77777777" w:rsidR="007012A1" w:rsidRPr="00B050C3" w:rsidRDefault="005F4460" w:rsidP="008F7EDB">
      <w:pPr>
        <w:pStyle w:val="a3"/>
        <w:numPr>
          <w:ilvl w:val="0"/>
          <w:numId w:val="17"/>
        </w:numPr>
        <w:spacing w:line="360" w:lineRule="auto"/>
        <w:ind w:left="709" w:hanging="709"/>
        <w:rPr>
          <w:rFonts w:asciiTheme="minorEastAsia" w:eastAsiaTheme="minorEastAsia" w:hAnsiTheme="minorEastAsia" w:cstheme="minorEastAsia"/>
        </w:rPr>
      </w:pPr>
      <w:r w:rsidRPr="00B050C3">
        <w:rPr>
          <w:rFonts w:asciiTheme="minorEastAsia" w:eastAsiaTheme="minorEastAsia" w:hAnsiTheme="minorEastAsia" w:cstheme="minorEastAsia" w:hint="eastAsia"/>
        </w:rPr>
        <w:t>组织措施</w:t>
      </w:r>
    </w:p>
    <w:p w14:paraId="2540C3F9" w14:textId="77777777" w:rsidR="00A31771" w:rsidRPr="00B050C3" w:rsidRDefault="00A31771" w:rsidP="008F7EDB">
      <w:pPr>
        <w:pStyle w:val="a4"/>
        <w:spacing w:line="360" w:lineRule="auto"/>
        <w:ind w:leftChars="100" w:left="210" w:firstLineChars="200" w:firstLine="480"/>
        <w:rPr>
          <w:rFonts w:asciiTheme="minorEastAsia" w:eastAsiaTheme="minorEastAsia" w:hAnsiTheme="minorEastAsia" w:cstheme="minorEastAsia"/>
        </w:rPr>
      </w:pPr>
      <w:r w:rsidRPr="00B050C3">
        <w:rPr>
          <w:rFonts w:asciiTheme="minorEastAsia" w:eastAsiaTheme="minorEastAsia" w:hAnsiTheme="minorEastAsia" w:cstheme="minorEastAsia" w:hint="eastAsia"/>
        </w:rPr>
        <w:t>举办与标准相关的研讨会和培训会，在相关会议上开展标准宣贯，组织相关单位参与培训，在业内及相关行业推行和试行。</w:t>
      </w:r>
    </w:p>
    <w:p w14:paraId="71C9EDC7" w14:textId="77777777" w:rsidR="007012A1" w:rsidRPr="00B050C3" w:rsidRDefault="005F4460" w:rsidP="008F7EDB">
      <w:pPr>
        <w:pStyle w:val="a3"/>
        <w:numPr>
          <w:ilvl w:val="0"/>
          <w:numId w:val="17"/>
        </w:numPr>
        <w:spacing w:line="360" w:lineRule="auto"/>
        <w:ind w:left="709" w:hanging="709"/>
        <w:rPr>
          <w:rFonts w:asciiTheme="minorEastAsia" w:eastAsiaTheme="minorEastAsia" w:hAnsiTheme="minorEastAsia" w:cstheme="minorEastAsia"/>
        </w:rPr>
      </w:pPr>
      <w:r w:rsidRPr="00B050C3">
        <w:rPr>
          <w:rFonts w:asciiTheme="minorEastAsia" w:eastAsiaTheme="minorEastAsia" w:hAnsiTheme="minorEastAsia" w:cstheme="minorEastAsia" w:hint="eastAsia"/>
        </w:rPr>
        <w:t>技术措施</w:t>
      </w:r>
    </w:p>
    <w:p w14:paraId="0D8C89E5" w14:textId="2DEFC9B5" w:rsidR="00B73656" w:rsidRPr="00B050C3" w:rsidRDefault="00B73656" w:rsidP="008F7EDB">
      <w:pPr>
        <w:pStyle w:val="a4"/>
        <w:spacing w:line="360" w:lineRule="auto"/>
        <w:ind w:leftChars="100" w:left="210" w:firstLineChars="200" w:firstLine="480"/>
        <w:rPr>
          <w:rFonts w:asciiTheme="minorEastAsia" w:eastAsiaTheme="minorEastAsia" w:hAnsiTheme="minorEastAsia" w:cstheme="minorEastAsia"/>
        </w:rPr>
      </w:pPr>
      <w:r w:rsidRPr="00B050C3">
        <w:rPr>
          <w:rFonts w:asciiTheme="minorEastAsia" w:eastAsiaTheme="minorEastAsia" w:hAnsiTheme="minorEastAsia" w:cstheme="minorEastAsia" w:hint="eastAsia"/>
        </w:rPr>
        <w:t>在国家相关标准网站进行全文发布，供从业者查询和学习，确保</w:t>
      </w:r>
      <w:r w:rsidR="00200CF4" w:rsidRPr="00B050C3">
        <w:rPr>
          <w:rFonts w:asciiTheme="minorEastAsia" w:eastAsiaTheme="minorEastAsia" w:hAnsiTheme="minorEastAsia" w:cstheme="minorEastAsia" w:hint="eastAsia"/>
        </w:rPr>
        <w:t>使用者</w:t>
      </w:r>
      <w:r w:rsidRPr="00B050C3">
        <w:rPr>
          <w:rFonts w:asciiTheme="minorEastAsia" w:eastAsiaTheme="minorEastAsia" w:hAnsiTheme="minorEastAsia" w:cstheme="minorEastAsia" w:hint="eastAsia"/>
        </w:rPr>
        <w:t>在实际工作中遵循</w:t>
      </w:r>
      <w:r w:rsidR="00D00786" w:rsidRPr="00B050C3">
        <w:rPr>
          <w:rFonts w:asciiTheme="minorEastAsia" w:eastAsiaTheme="minorEastAsia" w:hAnsiTheme="minorEastAsia" w:cstheme="minorEastAsia" w:hint="eastAsia"/>
        </w:rPr>
        <w:t>、参考</w:t>
      </w:r>
      <w:r w:rsidRPr="00B050C3">
        <w:rPr>
          <w:rFonts w:asciiTheme="minorEastAsia" w:eastAsiaTheme="minorEastAsia" w:hAnsiTheme="minorEastAsia" w:cstheme="minorEastAsia" w:hint="eastAsia"/>
        </w:rPr>
        <w:t>最新的标准。</w:t>
      </w:r>
    </w:p>
    <w:p w14:paraId="6AB3D996" w14:textId="77777777" w:rsidR="007012A1" w:rsidRPr="00B050C3" w:rsidRDefault="005F4460" w:rsidP="008F7EDB">
      <w:pPr>
        <w:pStyle w:val="a3"/>
        <w:numPr>
          <w:ilvl w:val="0"/>
          <w:numId w:val="17"/>
        </w:numPr>
        <w:spacing w:line="360" w:lineRule="auto"/>
        <w:ind w:left="709" w:hanging="709"/>
        <w:rPr>
          <w:rFonts w:asciiTheme="minorEastAsia" w:eastAsiaTheme="minorEastAsia" w:hAnsiTheme="minorEastAsia" w:cstheme="minorEastAsia"/>
        </w:rPr>
      </w:pPr>
      <w:r w:rsidRPr="00B050C3">
        <w:rPr>
          <w:rFonts w:asciiTheme="minorEastAsia" w:eastAsiaTheme="minorEastAsia" w:hAnsiTheme="minorEastAsia" w:cstheme="minorEastAsia" w:hint="eastAsia"/>
        </w:rPr>
        <w:t>过渡期和实施日期建议</w:t>
      </w:r>
    </w:p>
    <w:p w14:paraId="34556ABE" w14:textId="34FB2BCF" w:rsidR="00A31771" w:rsidRPr="00B050C3" w:rsidRDefault="00A31771" w:rsidP="008F7EDB">
      <w:pPr>
        <w:pStyle w:val="a4"/>
        <w:spacing w:line="360" w:lineRule="auto"/>
        <w:ind w:leftChars="100" w:left="210" w:firstLineChars="200" w:firstLine="480"/>
        <w:rPr>
          <w:rFonts w:asciiTheme="minorEastAsia" w:eastAsiaTheme="minorEastAsia" w:hAnsiTheme="minorEastAsia" w:cstheme="minorEastAsia"/>
        </w:rPr>
      </w:pPr>
      <w:r w:rsidRPr="00B050C3">
        <w:rPr>
          <w:rFonts w:asciiTheme="minorEastAsia" w:eastAsiaTheme="minorEastAsia" w:hAnsiTheme="minorEastAsia" w:cstheme="minorEastAsia" w:hint="eastAsia"/>
        </w:rPr>
        <w:t>本标准为新制定的推荐性行业标准，无相关现行标准无须过渡</w:t>
      </w:r>
      <w:r w:rsidR="00636C35" w:rsidRPr="00B050C3">
        <w:rPr>
          <w:rFonts w:asciiTheme="minorEastAsia" w:eastAsiaTheme="minorEastAsia" w:hAnsiTheme="minorEastAsia" w:cstheme="minorEastAsia" w:hint="eastAsia"/>
        </w:rPr>
        <w:t>，建议</w:t>
      </w:r>
      <w:r w:rsidR="00B050C3" w:rsidRPr="00B050C3">
        <w:rPr>
          <w:rFonts w:asciiTheme="minorEastAsia" w:eastAsiaTheme="minorEastAsia" w:hAnsiTheme="minorEastAsia" w:cstheme="minorEastAsia" w:hint="eastAsia"/>
        </w:rPr>
        <w:t>发布即实施</w:t>
      </w:r>
      <w:r w:rsidRPr="00B050C3">
        <w:rPr>
          <w:rFonts w:asciiTheme="minorEastAsia" w:eastAsiaTheme="minorEastAsia" w:hAnsiTheme="minorEastAsia" w:cstheme="minorEastAsia" w:hint="eastAsia"/>
        </w:rPr>
        <w:t>。</w:t>
      </w:r>
    </w:p>
    <w:p w14:paraId="10AF37B8" w14:textId="297A2292" w:rsidR="007012A1" w:rsidRDefault="005F4460" w:rsidP="000A1D6D">
      <w:pPr>
        <w:pStyle w:val="a3"/>
        <w:numPr>
          <w:ilvl w:val="0"/>
          <w:numId w:val="1"/>
        </w:numPr>
        <w:spacing w:line="360" w:lineRule="auto"/>
        <w:ind w:left="567" w:hanging="572"/>
        <w:rPr>
          <w:rFonts w:asciiTheme="minorEastAsia" w:eastAsiaTheme="minorEastAsia" w:hAnsiTheme="minorEastAsia" w:cstheme="minorEastAsia"/>
          <w:b/>
        </w:rPr>
      </w:pPr>
      <w:r>
        <w:rPr>
          <w:rFonts w:asciiTheme="minorEastAsia" w:eastAsiaTheme="minorEastAsia" w:hAnsiTheme="minorEastAsia" w:cstheme="minorEastAsia" w:hint="eastAsia"/>
          <w:b/>
        </w:rPr>
        <w:t>其它应当说明的事项</w:t>
      </w:r>
      <w:r w:rsidR="00A31771">
        <w:rPr>
          <w:rFonts w:asciiTheme="minorEastAsia" w:eastAsiaTheme="minorEastAsia" w:hAnsiTheme="minorEastAsia" w:cstheme="minorEastAsia" w:hint="eastAsia"/>
          <w:b/>
        </w:rPr>
        <w:t>.</w:t>
      </w:r>
    </w:p>
    <w:p w14:paraId="35E8AA1F" w14:textId="1022C7D4" w:rsidR="00A31771" w:rsidRPr="008F7EDB" w:rsidRDefault="00A31771" w:rsidP="008F7EDB">
      <w:pPr>
        <w:pStyle w:val="a4"/>
        <w:spacing w:line="360" w:lineRule="auto"/>
        <w:ind w:leftChars="100" w:left="210" w:firstLineChars="200" w:firstLine="480"/>
        <w:rPr>
          <w:rFonts w:asciiTheme="minorEastAsia" w:eastAsiaTheme="minorEastAsia" w:hAnsiTheme="minorEastAsia" w:cstheme="minorEastAsia"/>
        </w:rPr>
      </w:pPr>
      <w:r w:rsidRPr="008F7EDB">
        <w:rPr>
          <w:rFonts w:asciiTheme="minorEastAsia" w:eastAsiaTheme="minorEastAsia" w:hAnsiTheme="minorEastAsia" w:cstheme="minorEastAsia" w:hint="eastAsia"/>
        </w:rPr>
        <w:t>无。</w:t>
      </w:r>
    </w:p>
    <w:p w14:paraId="2CF95AB9" w14:textId="77777777" w:rsidR="007012A1" w:rsidRDefault="007012A1">
      <w:pPr>
        <w:pStyle w:val="a3"/>
        <w:spacing w:line="360" w:lineRule="auto"/>
        <w:jc w:val="right"/>
        <w:rPr>
          <w:szCs w:val="28"/>
        </w:rPr>
      </w:pPr>
    </w:p>
    <w:p w14:paraId="751A2C9E" w14:textId="78F3A77E" w:rsidR="007012A1" w:rsidRDefault="005F4460">
      <w:pPr>
        <w:pStyle w:val="a3"/>
        <w:wordWrap w:val="0"/>
        <w:spacing w:line="360" w:lineRule="auto"/>
        <w:jc w:val="right"/>
        <w:rPr>
          <w:szCs w:val="28"/>
        </w:rPr>
      </w:pPr>
      <w:r>
        <w:rPr>
          <w:rFonts w:hint="eastAsia"/>
          <w:szCs w:val="28"/>
        </w:rPr>
        <w:t>《</w:t>
      </w:r>
      <w:r w:rsidR="002935C1" w:rsidRPr="002935C1">
        <w:rPr>
          <w:rFonts w:hint="eastAsia"/>
          <w:szCs w:val="28"/>
        </w:rPr>
        <w:t>中文古籍数字出版规范</w:t>
      </w:r>
      <w:r w:rsidR="002935C1" w:rsidRPr="002935C1">
        <w:rPr>
          <w:rFonts w:hint="eastAsia"/>
          <w:szCs w:val="28"/>
        </w:rPr>
        <w:t xml:space="preserve"> </w:t>
      </w:r>
      <w:r w:rsidR="002935C1" w:rsidRPr="002935C1">
        <w:rPr>
          <w:rFonts w:hint="eastAsia"/>
          <w:szCs w:val="28"/>
        </w:rPr>
        <w:t>第</w:t>
      </w:r>
      <w:r w:rsidR="00FE4E2B">
        <w:rPr>
          <w:rFonts w:hint="eastAsia"/>
          <w:szCs w:val="28"/>
        </w:rPr>
        <w:t>2</w:t>
      </w:r>
      <w:r w:rsidR="002935C1" w:rsidRPr="002935C1">
        <w:rPr>
          <w:rFonts w:hint="eastAsia"/>
          <w:szCs w:val="28"/>
        </w:rPr>
        <w:t>部分：</w:t>
      </w:r>
      <w:r w:rsidR="00FE4E2B">
        <w:rPr>
          <w:rFonts w:hint="eastAsia"/>
          <w:szCs w:val="28"/>
        </w:rPr>
        <w:t>元数据</w:t>
      </w:r>
      <w:r>
        <w:rPr>
          <w:rFonts w:hint="eastAsia"/>
          <w:szCs w:val="28"/>
        </w:rPr>
        <w:t>》行业标准起草组</w:t>
      </w:r>
    </w:p>
    <w:p w14:paraId="082E9932" w14:textId="054E4B1C" w:rsidR="007012A1" w:rsidRDefault="008A6E09">
      <w:pPr>
        <w:pStyle w:val="a3"/>
        <w:spacing w:line="360" w:lineRule="auto"/>
        <w:jc w:val="right"/>
        <w:rPr>
          <w:szCs w:val="28"/>
        </w:rPr>
      </w:pPr>
      <w:r>
        <w:rPr>
          <w:rFonts w:hint="eastAsia"/>
          <w:szCs w:val="28"/>
        </w:rPr>
        <w:t>2025</w:t>
      </w:r>
      <w:r w:rsidR="005F4460">
        <w:rPr>
          <w:rFonts w:hint="eastAsia"/>
          <w:szCs w:val="28"/>
        </w:rPr>
        <w:t>年</w:t>
      </w:r>
      <w:r w:rsidR="00251C61">
        <w:rPr>
          <w:szCs w:val="28"/>
        </w:rPr>
        <w:t>11</w:t>
      </w:r>
      <w:bookmarkStart w:id="0" w:name="_GoBack"/>
      <w:bookmarkEnd w:id="0"/>
      <w:r w:rsidR="005F4460">
        <w:rPr>
          <w:rFonts w:hint="eastAsia"/>
          <w:szCs w:val="28"/>
        </w:rPr>
        <w:t>月</w:t>
      </w:r>
    </w:p>
    <w:p w14:paraId="7EB7C6F0" w14:textId="77777777" w:rsidR="007012A1" w:rsidRDefault="007012A1">
      <w:pPr>
        <w:pStyle w:val="a4"/>
        <w:spacing w:line="360" w:lineRule="auto"/>
        <w:ind w:left="561" w:firstLineChars="0" w:firstLine="0"/>
        <w:rPr>
          <w:rFonts w:asciiTheme="minorEastAsia" w:eastAsiaTheme="minorEastAsia" w:hAnsiTheme="minorEastAsia" w:cstheme="minorEastAsia"/>
          <w:b/>
        </w:rPr>
      </w:pPr>
    </w:p>
    <w:sectPr w:rsidR="007012A1" w:rsidSect="00D438F1">
      <w:headerReference w:type="default" r:id="rId8"/>
      <w:type w:val="continuous"/>
      <w:pgSz w:w="11909" w:h="16834"/>
      <w:pgMar w:top="1440" w:right="1800" w:bottom="1440" w:left="1800" w:header="907" w:footer="907" w:gutter="0"/>
      <w:cols w:space="425"/>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A17E1" w14:textId="77777777" w:rsidR="00725870" w:rsidRDefault="00725870">
      <w:r>
        <w:separator/>
      </w:r>
    </w:p>
  </w:endnote>
  <w:endnote w:type="continuationSeparator" w:id="0">
    <w:p w14:paraId="1D202EB7" w14:textId="77777777" w:rsidR="00725870" w:rsidRDefault="0072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00000000000000000"/>
    <w:charset w:val="86"/>
    <w:family w:val="auto"/>
    <w:pitch w:val="variable"/>
    <w:sig w:usb0="A00002BF" w:usb1="184F6CFA" w:usb2="00000012"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A822C" w14:textId="77777777" w:rsidR="00725870" w:rsidRDefault="00725870">
      <w:r>
        <w:separator/>
      </w:r>
    </w:p>
  </w:footnote>
  <w:footnote w:type="continuationSeparator" w:id="0">
    <w:p w14:paraId="7C850553" w14:textId="77777777" w:rsidR="00725870" w:rsidRDefault="007258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C7AE6" w14:textId="77777777" w:rsidR="007012A1" w:rsidRDefault="007012A1">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A7D66"/>
    <w:multiLevelType w:val="multilevel"/>
    <w:tmpl w:val="0F1A7D66"/>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1">
    <w:nsid w:val="1ADE6033"/>
    <w:multiLevelType w:val="multilevel"/>
    <w:tmpl w:val="5E0D5708"/>
    <w:lvl w:ilvl="0">
      <w:start w:val="1"/>
      <w:numFmt w:val="japaneseCounting"/>
      <w:lvlText w:val="（%1）"/>
      <w:lvlJc w:val="left"/>
      <w:pPr>
        <w:ind w:left="1410"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2">
    <w:nsid w:val="284A6AFB"/>
    <w:multiLevelType w:val="multilevel"/>
    <w:tmpl w:val="5E0D5708"/>
    <w:lvl w:ilvl="0">
      <w:start w:val="1"/>
      <w:numFmt w:val="japaneseCounting"/>
      <w:lvlText w:val="（%1）"/>
      <w:lvlJc w:val="left"/>
      <w:pPr>
        <w:ind w:left="1410"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3">
    <w:nsid w:val="2F64498C"/>
    <w:multiLevelType w:val="multilevel"/>
    <w:tmpl w:val="2F64498C"/>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4">
    <w:nsid w:val="358903C7"/>
    <w:multiLevelType w:val="multilevel"/>
    <w:tmpl w:val="5E0D5708"/>
    <w:lvl w:ilvl="0">
      <w:start w:val="1"/>
      <w:numFmt w:val="japaneseCounting"/>
      <w:lvlText w:val="（%1）"/>
      <w:lvlJc w:val="left"/>
      <w:pPr>
        <w:ind w:left="1410"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5">
    <w:nsid w:val="3F1D097D"/>
    <w:multiLevelType w:val="multilevel"/>
    <w:tmpl w:val="3F1D097D"/>
    <w:lvl w:ilvl="0">
      <w:start w:val="1"/>
      <w:numFmt w:val="japaneseCounting"/>
      <w:lvlText w:val="%1、"/>
      <w:lvlJc w:val="left"/>
      <w:pPr>
        <w:ind w:left="1281" w:hanging="720"/>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6">
    <w:nsid w:val="41494390"/>
    <w:multiLevelType w:val="multilevel"/>
    <w:tmpl w:val="5E0D5708"/>
    <w:lvl w:ilvl="0">
      <w:start w:val="1"/>
      <w:numFmt w:val="japaneseCounting"/>
      <w:lvlText w:val="（%1）"/>
      <w:lvlJc w:val="left"/>
      <w:pPr>
        <w:ind w:left="1410"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7">
    <w:nsid w:val="4A7B0B2C"/>
    <w:multiLevelType w:val="multilevel"/>
    <w:tmpl w:val="4A7B0B2C"/>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8">
    <w:nsid w:val="542C527B"/>
    <w:multiLevelType w:val="multilevel"/>
    <w:tmpl w:val="542C527B"/>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9">
    <w:nsid w:val="57D53F71"/>
    <w:multiLevelType w:val="multilevel"/>
    <w:tmpl w:val="5E0D5708"/>
    <w:lvl w:ilvl="0">
      <w:start w:val="1"/>
      <w:numFmt w:val="japaneseCounting"/>
      <w:lvlText w:val="（%1）"/>
      <w:lvlJc w:val="left"/>
      <w:pPr>
        <w:ind w:left="1410"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10">
    <w:nsid w:val="5B767856"/>
    <w:multiLevelType w:val="hybridMultilevel"/>
    <w:tmpl w:val="A49C92E8"/>
    <w:lvl w:ilvl="0" w:tplc="0409000F">
      <w:start w:val="1"/>
      <w:numFmt w:val="decimal"/>
      <w:lvlText w:val="%1."/>
      <w:lvlJc w:val="left"/>
      <w:pPr>
        <w:ind w:left="1100" w:hanging="440"/>
      </w:pPr>
    </w:lvl>
    <w:lvl w:ilvl="1" w:tplc="04090019" w:tentative="1">
      <w:start w:val="1"/>
      <w:numFmt w:val="lowerLetter"/>
      <w:lvlText w:val="%2)"/>
      <w:lvlJc w:val="left"/>
      <w:pPr>
        <w:ind w:left="1540" w:hanging="440"/>
      </w:pPr>
    </w:lvl>
    <w:lvl w:ilvl="2" w:tplc="0409001B" w:tentative="1">
      <w:start w:val="1"/>
      <w:numFmt w:val="lowerRoman"/>
      <w:lvlText w:val="%3."/>
      <w:lvlJc w:val="right"/>
      <w:pPr>
        <w:ind w:left="1980" w:hanging="440"/>
      </w:pPr>
    </w:lvl>
    <w:lvl w:ilvl="3" w:tplc="0409000F">
      <w:start w:val="1"/>
      <w:numFmt w:val="decimal"/>
      <w:lvlText w:val="%4."/>
      <w:lvlJc w:val="left"/>
      <w:pPr>
        <w:ind w:left="2420" w:hanging="440"/>
      </w:pPr>
    </w:lvl>
    <w:lvl w:ilvl="4" w:tplc="04090019" w:tentative="1">
      <w:start w:val="1"/>
      <w:numFmt w:val="lowerLetter"/>
      <w:lvlText w:val="%5)"/>
      <w:lvlJc w:val="left"/>
      <w:pPr>
        <w:ind w:left="2860" w:hanging="440"/>
      </w:pPr>
    </w:lvl>
    <w:lvl w:ilvl="5" w:tplc="0409001B" w:tentative="1">
      <w:start w:val="1"/>
      <w:numFmt w:val="lowerRoman"/>
      <w:lvlText w:val="%6."/>
      <w:lvlJc w:val="right"/>
      <w:pPr>
        <w:ind w:left="3300" w:hanging="440"/>
      </w:pPr>
    </w:lvl>
    <w:lvl w:ilvl="6" w:tplc="0409000F" w:tentative="1">
      <w:start w:val="1"/>
      <w:numFmt w:val="decimal"/>
      <w:lvlText w:val="%7."/>
      <w:lvlJc w:val="left"/>
      <w:pPr>
        <w:ind w:left="3740" w:hanging="440"/>
      </w:pPr>
    </w:lvl>
    <w:lvl w:ilvl="7" w:tplc="04090019" w:tentative="1">
      <w:start w:val="1"/>
      <w:numFmt w:val="lowerLetter"/>
      <w:lvlText w:val="%8)"/>
      <w:lvlJc w:val="left"/>
      <w:pPr>
        <w:ind w:left="4180" w:hanging="440"/>
      </w:pPr>
    </w:lvl>
    <w:lvl w:ilvl="8" w:tplc="0409001B" w:tentative="1">
      <w:start w:val="1"/>
      <w:numFmt w:val="lowerRoman"/>
      <w:lvlText w:val="%9."/>
      <w:lvlJc w:val="right"/>
      <w:pPr>
        <w:ind w:left="4620" w:hanging="440"/>
      </w:pPr>
    </w:lvl>
  </w:abstractNum>
  <w:abstractNum w:abstractNumId="11">
    <w:nsid w:val="5E0D5708"/>
    <w:multiLevelType w:val="multilevel"/>
    <w:tmpl w:val="E7B8265E"/>
    <w:lvl w:ilvl="0">
      <w:start w:val="1"/>
      <w:numFmt w:val="japaneseCounting"/>
      <w:lvlText w:val="（%1）"/>
      <w:lvlJc w:val="left"/>
      <w:pPr>
        <w:ind w:left="1139" w:hanging="855"/>
      </w:pPr>
      <w:rPr>
        <w:rFonts w:hint="default"/>
        <w:lang w:val="en-US"/>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12">
    <w:nsid w:val="63197303"/>
    <w:multiLevelType w:val="multilevel"/>
    <w:tmpl w:val="5E0D5708"/>
    <w:lvl w:ilvl="0">
      <w:start w:val="1"/>
      <w:numFmt w:val="japaneseCounting"/>
      <w:lvlText w:val="（%1）"/>
      <w:lvlJc w:val="left"/>
      <w:pPr>
        <w:ind w:left="1410"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13">
    <w:nsid w:val="668F4DBB"/>
    <w:multiLevelType w:val="singleLevel"/>
    <w:tmpl w:val="668F4DBB"/>
    <w:lvl w:ilvl="0">
      <w:start w:val="1"/>
      <w:numFmt w:val="decimal"/>
      <w:suff w:val="nothing"/>
      <w:lvlText w:val="%1."/>
      <w:lvlJc w:val="left"/>
    </w:lvl>
  </w:abstractNum>
  <w:abstractNum w:abstractNumId="14">
    <w:nsid w:val="6A0F1267"/>
    <w:multiLevelType w:val="hybridMultilevel"/>
    <w:tmpl w:val="3BE060DA"/>
    <w:lvl w:ilvl="0" w:tplc="04090001">
      <w:start w:val="1"/>
      <w:numFmt w:val="bullet"/>
      <w:lvlText w:val=""/>
      <w:lvlJc w:val="left"/>
      <w:pPr>
        <w:ind w:left="922" w:hanging="440"/>
      </w:pPr>
      <w:rPr>
        <w:rFonts w:ascii="Wingdings" w:hAnsi="Wingdings" w:hint="default"/>
      </w:rPr>
    </w:lvl>
    <w:lvl w:ilvl="1" w:tplc="04090003" w:tentative="1">
      <w:start w:val="1"/>
      <w:numFmt w:val="bullet"/>
      <w:lvlText w:val=""/>
      <w:lvlJc w:val="left"/>
      <w:pPr>
        <w:ind w:left="1362" w:hanging="440"/>
      </w:pPr>
      <w:rPr>
        <w:rFonts w:ascii="Wingdings" w:hAnsi="Wingdings" w:hint="default"/>
      </w:rPr>
    </w:lvl>
    <w:lvl w:ilvl="2" w:tplc="04090005" w:tentative="1">
      <w:start w:val="1"/>
      <w:numFmt w:val="bullet"/>
      <w:lvlText w:val=""/>
      <w:lvlJc w:val="left"/>
      <w:pPr>
        <w:ind w:left="1802" w:hanging="440"/>
      </w:pPr>
      <w:rPr>
        <w:rFonts w:ascii="Wingdings" w:hAnsi="Wingdings" w:hint="default"/>
      </w:rPr>
    </w:lvl>
    <w:lvl w:ilvl="3" w:tplc="04090001" w:tentative="1">
      <w:start w:val="1"/>
      <w:numFmt w:val="bullet"/>
      <w:lvlText w:val=""/>
      <w:lvlJc w:val="left"/>
      <w:pPr>
        <w:ind w:left="2242" w:hanging="440"/>
      </w:pPr>
      <w:rPr>
        <w:rFonts w:ascii="Wingdings" w:hAnsi="Wingdings" w:hint="default"/>
      </w:rPr>
    </w:lvl>
    <w:lvl w:ilvl="4" w:tplc="04090003" w:tentative="1">
      <w:start w:val="1"/>
      <w:numFmt w:val="bullet"/>
      <w:lvlText w:val=""/>
      <w:lvlJc w:val="left"/>
      <w:pPr>
        <w:ind w:left="2682" w:hanging="440"/>
      </w:pPr>
      <w:rPr>
        <w:rFonts w:ascii="Wingdings" w:hAnsi="Wingdings" w:hint="default"/>
      </w:rPr>
    </w:lvl>
    <w:lvl w:ilvl="5" w:tplc="04090005" w:tentative="1">
      <w:start w:val="1"/>
      <w:numFmt w:val="bullet"/>
      <w:lvlText w:val=""/>
      <w:lvlJc w:val="left"/>
      <w:pPr>
        <w:ind w:left="3122" w:hanging="440"/>
      </w:pPr>
      <w:rPr>
        <w:rFonts w:ascii="Wingdings" w:hAnsi="Wingdings" w:hint="default"/>
      </w:rPr>
    </w:lvl>
    <w:lvl w:ilvl="6" w:tplc="04090001" w:tentative="1">
      <w:start w:val="1"/>
      <w:numFmt w:val="bullet"/>
      <w:lvlText w:val=""/>
      <w:lvlJc w:val="left"/>
      <w:pPr>
        <w:ind w:left="3562" w:hanging="440"/>
      </w:pPr>
      <w:rPr>
        <w:rFonts w:ascii="Wingdings" w:hAnsi="Wingdings" w:hint="default"/>
      </w:rPr>
    </w:lvl>
    <w:lvl w:ilvl="7" w:tplc="04090003" w:tentative="1">
      <w:start w:val="1"/>
      <w:numFmt w:val="bullet"/>
      <w:lvlText w:val=""/>
      <w:lvlJc w:val="left"/>
      <w:pPr>
        <w:ind w:left="4002" w:hanging="440"/>
      </w:pPr>
      <w:rPr>
        <w:rFonts w:ascii="Wingdings" w:hAnsi="Wingdings" w:hint="default"/>
      </w:rPr>
    </w:lvl>
    <w:lvl w:ilvl="8" w:tplc="04090005" w:tentative="1">
      <w:start w:val="1"/>
      <w:numFmt w:val="bullet"/>
      <w:lvlText w:val=""/>
      <w:lvlJc w:val="left"/>
      <w:pPr>
        <w:ind w:left="4442" w:hanging="440"/>
      </w:pPr>
      <w:rPr>
        <w:rFonts w:ascii="Wingdings" w:hAnsi="Wingdings" w:hint="default"/>
      </w:rPr>
    </w:lvl>
  </w:abstractNum>
  <w:abstractNum w:abstractNumId="15">
    <w:nsid w:val="784C4012"/>
    <w:multiLevelType w:val="multilevel"/>
    <w:tmpl w:val="784C4012"/>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16">
    <w:nsid w:val="7E874DD6"/>
    <w:multiLevelType w:val="multilevel"/>
    <w:tmpl w:val="5E0D5708"/>
    <w:lvl w:ilvl="0">
      <w:start w:val="1"/>
      <w:numFmt w:val="japaneseCounting"/>
      <w:lvlText w:val="（%1）"/>
      <w:lvlJc w:val="left"/>
      <w:pPr>
        <w:ind w:left="1410"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num w:numId="1">
    <w:abstractNumId w:val="5"/>
  </w:num>
  <w:num w:numId="2">
    <w:abstractNumId w:val="11"/>
  </w:num>
  <w:num w:numId="3">
    <w:abstractNumId w:val="13"/>
  </w:num>
  <w:num w:numId="4">
    <w:abstractNumId w:val="0"/>
  </w:num>
  <w:num w:numId="5">
    <w:abstractNumId w:val="15"/>
  </w:num>
  <w:num w:numId="6">
    <w:abstractNumId w:val="8"/>
  </w:num>
  <w:num w:numId="7">
    <w:abstractNumId w:val="7"/>
  </w:num>
  <w:num w:numId="8">
    <w:abstractNumId w:val="3"/>
  </w:num>
  <w:num w:numId="9">
    <w:abstractNumId w:val="10"/>
  </w:num>
  <w:num w:numId="10">
    <w:abstractNumId w:val="14"/>
  </w:num>
  <w:num w:numId="11">
    <w:abstractNumId w:val="2"/>
  </w:num>
  <w:num w:numId="12">
    <w:abstractNumId w:val="1"/>
  </w:num>
  <w:num w:numId="13">
    <w:abstractNumId w:val="4"/>
  </w:num>
  <w:num w:numId="14">
    <w:abstractNumId w:val="6"/>
  </w:num>
  <w:num w:numId="15">
    <w:abstractNumId w:val="16"/>
  </w:num>
  <w:num w:numId="16">
    <w:abstractNumId w:val="9"/>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HorizontalSpacing w:val="105"/>
  <w:drawingGridVerticalSpacing w:val="14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88F"/>
    <w:rsid w:val="00045239"/>
    <w:rsid w:val="000A0BD0"/>
    <w:rsid w:val="000A1D6D"/>
    <w:rsid w:val="000A4D39"/>
    <w:rsid w:val="000B0892"/>
    <w:rsid w:val="000E2317"/>
    <w:rsid w:val="0010224A"/>
    <w:rsid w:val="00120FB1"/>
    <w:rsid w:val="00126D49"/>
    <w:rsid w:val="001325AC"/>
    <w:rsid w:val="0018139B"/>
    <w:rsid w:val="001947FB"/>
    <w:rsid w:val="00200CF4"/>
    <w:rsid w:val="00205F40"/>
    <w:rsid w:val="00251C61"/>
    <w:rsid w:val="002935C1"/>
    <w:rsid w:val="002A1C8C"/>
    <w:rsid w:val="002D339B"/>
    <w:rsid w:val="002D6CC9"/>
    <w:rsid w:val="002E3CD3"/>
    <w:rsid w:val="003158C4"/>
    <w:rsid w:val="00334395"/>
    <w:rsid w:val="003A4498"/>
    <w:rsid w:val="003B4DD3"/>
    <w:rsid w:val="003F3CE0"/>
    <w:rsid w:val="004232C3"/>
    <w:rsid w:val="00441555"/>
    <w:rsid w:val="004D22F2"/>
    <w:rsid w:val="00505ADE"/>
    <w:rsid w:val="00532FB3"/>
    <w:rsid w:val="00597893"/>
    <w:rsid w:val="005F12B3"/>
    <w:rsid w:val="005F4460"/>
    <w:rsid w:val="0060343B"/>
    <w:rsid w:val="00624AA1"/>
    <w:rsid w:val="00636C35"/>
    <w:rsid w:val="0066469C"/>
    <w:rsid w:val="0067242E"/>
    <w:rsid w:val="006E3E27"/>
    <w:rsid w:val="007012A1"/>
    <w:rsid w:val="007145BA"/>
    <w:rsid w:val="00725870"/>
    <w:rsid w:val="00741061"/>
    <w:rsid w:val="00741FA1"/>
    <w:rsid w:val="00742697"/>
    <w:rsid w:val="00742F4A"/>
    <w:rsid w:val="00746095"/>
    <w:rsid w:val="0076263B"/>
    <w:rsid w:val="007C0139"/>
    <w:rsid w:val="007C0494"/>
    <w:rsid w:val="007D2356"/>
    <w:rsid w:val="00800886"/>
    <w:rsid w:val="008167FA"/>
    <w:rsid w:val="00865E9D"/>
    <w:rsid w:val="008A6E09"/>
    <w:rsid w:val="008C361E"/>
    <w:rsid w:val="008D516C"/>
    <w:rsid w:val="008F7EDB"/>
    <w:rsid w:val="00912147"/>
    <w:rsid w:val="0094070B"/>
    <w:rsid w:val="00990418"/>
    <w:rsid w:val="009A5FA3"/>
    <w:rsid w:val="009F52F9"/>
    <w:rsid w:val="00A03590"/>
    <w:rsid w:val="00A050DB"/>
    <w:rsid w:val="00A31771"/>
    <w:rsid w:val="00A44EDD"/>
    <w:rsid w:val="00A60232"/>
    <w:rsid w:val="00A618D3"/>
    <w:rsid w:val="00A664F3"/>
    <w:rsid w:val="00A861F3"/>
    <w:rsid w:val="00AA076E"/>
    <w:rsid w:val="00AE09E2"/>
    <w:rsid w:val="00B050C3"/>
    <w:rsid w:val="00B73656"/>
    <w:rsid w:val="00B749CD"/>
    <w:rsid w:val="00BA388F"/>
    <w:rsid w:val="00BB41A9"/>
    <w:rsid w:val="00BC3332"/>
    <w:rsid w:val="00BD4E6F"/>
    <w:rsid w:val="00BE4FCF"/>
    <w:rsid w:val="00C46509"/>
    <w:rsid w:val="00CD0EA2"/>
    <w:rsid w:val="00CD2C5C"/>
    <w:rsid w:val="00CE204B"/>
    <w:rsid w:val="00D00786"/>
    <w:rsid w:val="00D32703"/>
    <w:rsid w:val="00D3690C"/>
    <w:rsid w:val="00D438F1"/>
    <w:rsid w:val="00D45422"/>
    <w:rsid w:val="00D65378"/>
    <w:rsid w:val="00D9046E"/>
    <w:rsid w:val="00D9145B"/>
    <w:rsid w:val="00DB5FC6"/>
    <w:rsid w:val="00DE007B"/>
    <w:rsid w:val="00E22919"/>
    <w:rsid w:val="00E312FB"/>
    <w:rsid w:val="00E4762D"/>
    <w:rsid w:val="00E47BFB"/>
    <w:rsid w:val="00E662F4"/>
    <w:rsid w:val="00E753C1"/>
    <w:rsid w:val="00EA3B2C"/>
    <w:rsid w:val="00F00E7F"/>
    <w:rsid w:val="00F124CB"/>
    <w:rsid w:val="00F17223"/>
    <w:rsid w:val="00F17ABA"/>
    <w:rsid w:val="00F43B40"/>
    <w:rsid w:val="00F91C0A"/>
    <w:rsid w:val="00F9520D"/>
    <w:rsid w:val="00FA0A7B"/>
    <w:rsid w:val="00FA1BC9"/>
    <w:rsid w:val="00FC41B4"/>
    <w:rsid w:val="00FE388D"/>
    <w:rsid w:val="00FE4E2B"/>
    <w:rsid w:val="516E0F52"/>
    <w:rsid w:val="58ED4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51B56"/>
  <w15:docId w15:val="{9E4A474B-22BD-4BA1-BDE1-691295F7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spacing w:line="400" w:lineRule="exact"/>
    </w:pPr>
    <w:rPr>
      <w:sz w:val="24"/>
    </w:rPr>
  </w:style>
  <w:style w:type="paragraph" w:styleId="a4">
    <w:name w:val="Body Text Indent"/>
    <w:basedOn w:val="a"/>
    <w:pPr>
      <w:spacing w:line="480" w:lineRule="exact"/>
      <w:ind w:left="480" w:hangingChars="200" w:hanging="480"/>
    </w:pPr>
    <w:rPr>
      <w:sz w:val="24"/>
    </w:rPr>
  </w:style>
  <w:style w:type="paragraph" w:styleId="a5">
    <w:name w:val="Balloon Text"/>
    <w:basedOn w:val="a"/>
    <w:semiHidden/>
    <w:rPr>
      <w:sz w:val="18"/>
      <w:szCs w:val="18"/>
    </w:rPr>
  </w:style>
  <w:style w:type="paragraph" w:styleId="a6">
    <w:name w:val="footer"/>
    <w:basedOn w:val="a"/>
    <w:link w:val="Char0"/>
    <w:pPr>
      <w:tabs>
        <w:tab w:val="center" w:pos="4153"/>
        <w:tab w:val="right" w:pos="8306"/>
      </w:tabs>
      <w:snapToGrid w:val="0"/>
      <w:jc w:val="left"/>
    </w:pPr>
    <w:rPr>
      <w:sz w:val="18"/>
      <w:szCs w:val="18"/>
    </w:rPr>
  </w:style>
  <w:style w:type="paragraph" w:styleId="a7">
    <w:name w:val="header"/>
    <w:basedOn w:val="a"/>
    <w:link w:val="Char1"/>
    <w:pPr>
      <w:pBdr>
        <w:bottom w:val="single" w:sz="6" w:space="1" w:color="auto"/>
      </w:pBdr>
      <w:tabs>
        <w:tab w:val="center" w:pos="4153"/>
        <w:tab w:val="right" w:pos="8306"/>
      </w:tabs>
      <w:snapToGrid w:val="0"/>
      <w:jc w:val="center"/>
    </w:pPr>
    <w:rPr>
      <w:sz w:val="18"/>
      <w:szCs w:val="18"/>
    </w:rPr>
  </w:style>
  <w:style w:type="paragraph" w:styleId="2">
    <w:name w:val="Body Text 2"/>
    <w:basedOn w:val="a"/>
    <w:pPr>
      <w:spacing w:line="480" w:lineRule="exact"/>
    </w:pPr>
    <w:rPr>
      <w:sz w:val="28"/>
    </w:rPr>
  </w:style>
  <w:style w:type="character" w:customStyle="1" w:styleId="Char1">
    <w:name w:val="页眉 Char"/>
    <w:basedOn w:val="a0"/>
    <w:link w:val="a7"/>
    <w:rPr>
      <w:kern w:val="2"/>
      <w:sz w:val="18"/>
      <w:szCs w:val="18"/>
    </w:rPr>
  </w:style>
  <w:style w:type="character" w:customStyle="1" w:styleId="Char0">
    <w:name w:val="页脚 Char"/>
    <w:basedOn w:val="a0"/>
    <w:link w:val="a6"/>
    <w:rPr>
      <w:kern w:val="2"/>
      <w:sz w:val="18"/>
      <w:szCs w:val="18"/>
    </w:rPr>
  </w:style>
  <w:style w:type="paragraph" w:customStyle="1" w:styleId="1">
    <w:name w:val="列出段落1"/>
    <w:basedOn w:val="a"/>
    <w:uiPriority w:val="34"/>
    <w:qFormat/>
    <w:pPr>
      <w:ind w:firstLineChars="200" w:firstLine="420"/>
    </w:pPr>
  </w:style>
  <w:style w:type="character" w:customStyle="1" w:styleId="Char">
    <w:name w:val="正文文本 Char"/>
    <w:basedOn w:val="a0"/>
    <w:link w:val="a3"/>
    <w:rsid w:val="00597893"/>
    <w:rPr>
      <w:kern w:val="2"/>
      <w:sz w:val="24"/>
      <w:szCs w:val="24"/>
    </w:rPr>
  </w:style>
  <w:style w:type="character" w:customStyle="1" w:styleId="10">
    <w:name w:val="正文文本 字符1"/>
    <w:basedOn w:val="a0"/>
    <w:rsid w:val="00BE4FCF"/>
    <w:rPr>
      <w:kern w:val="2"/>
      <w:sz w:val="24"/>
      <w:szCs w:val="24"/>
    </w:rPr>
  </w:style>
  <w:style w:type="paragraph" w:styleId="a8">
    <w:name w:val="List Paragraph"/>
    <w:basedOn w:val="a"/>
    <w:uiPriority w:val="99"/>
    <w:rsid w:val="00F43B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11</Pages>
  <Words>1123</Words>
  <Characters>6406</Characters>
  <Application>Microsoft Office Word</Application>
  <DocSecurity>0</DocSecurity>
  <Lines>53</Lines>
  <Paragraphs>15</Paragraphs>
  <ScaleCrop>false</ScaleCrop>
  <Company/>
  <LinksUpToDate>false</LinksUpToDate>
  <CharactersWithSpaces>7514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rcl</dc:creator>
  <cp:lastModifiedBy>Xieb</cp:lastModifiedBy>
  <cp:revision>64</cp:revision>
  <cp:lastPrinted>2009-02-10T03:39:00Z</cp:lastPrinted>
  <dcterms:created xsi:type="dcterms:W3CDTF">2024-07-11T03:16:00Z</dcterms:created>
  <dcterms:modified xsi:type="dcterms:W3CDTF">2025-11-04T02:41:00Z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2052-10.8.0.5800</vt:lpwstr>
  </property>
</Properties>
</file>